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C602A" w14:textId="0B66EDE5" w:rsidR="00734D1A" w:rsidRPr="00E1570E" w:rsidRDefault="006359A1" w:rsidP="002E4674">
      <w:pPr>
        <w:spacing w:line="360" w:lineRule="auto"/>
        <w:jc w:val="both"/>
        <w:rPr>
          <w:rFonts w:ascii="Times New Roman" w:hAnsi="Times New Roman" w:cs="Times New Roman"/>
          <w:sz w:val="80"/>
          <w:szCs w:val="80"/>
        </w:rPr>
      </w:pPr>
      <w:r w:rsidRPr="002E4674">
        <w:rPr>
          <w:rFonts w:ascii="Times New Roman" w:hAnsi="Times New Roman" w:cs="Times New Roman"/>
          <w:noProof/>
          <w:sz w:val="80"/>
          <w:szCs w:val="80"/>
          <w:lang w:eastAsia="cs-CZ"/>
        </w:rPr>
        <w:drawing>
          <wp:inline distT="0" distB="0" distL="0" distR="0" wp14:anchorId="4F38487E" wp14:editId="3D41D706">
            <wp:extent cx="3200842" cy="5105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s college logopng 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9825" cy="511973"/>
                    </a:xfrm>
                    <a:prstGeom prst="rect">
                      <a:avLst/>
                    </a:prstGeom>
                  </pic:spPr>
                </pic:pic>
              </a:graphicData>
            </a:graphic>
          </wp:inline>
        </w:drawing>
      </w:r>
      <w:r w:rsidR="00734D1A" w:rsidRPr="002E4674">
        <w:rPr>
          <w:rFonts w:ascii="Times New Roman" w:hAnsi="Times New Roman" w:cs="Times New Roman"/>
          <w:sz w:val="80"/>
          <w:szCs w:val="80"/>
        </w:rPr>
        <w:t xml:space="preserve">       </w:t>
      </w:r>
      <w:r w:rsidR="00734D1A" w:rsidRPr="002E4674">
        <w:rPr>
          <w:rFonts w:ascii="Times New Roman" w:hAnsi="Times New Roman" w:cs="Times New Roman"/>
          <w:noProof/>
          <w:sz w:val="80"/>
          <w:szCs w:val="80"/>
          <w:lang w:eastAsia="cs-CZ"/>
        </w:rPr>
        <w:drawing>
          <wp:inline distT="0" distB="0" distL="0" distR="0" wp14:anchorId="21E2E570" wp14:editId="1888AE84">
            <wp:extent cx="1714091" cy="489551"/>
            <wp:effectExtent l="0" t="0" r="635"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flag_co_funded_pos_[rgb]_r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0534" cy="497103"/>
                    </a:xfrm>
                    <a:prstGeom prst="rect">
                      <a:avLst/>
                    </a:prstGeom>
                  </pic:spPr>
                </pic:pic>
              </a:graphicData>
            </a:graphic>
          </wp:inline>
        </w:drawing>
      </w:r>
    </w:p>
    <w:p w14:paraId="5A51F73C" w14:textId="77777777" w:rsidR="00660214" w:rsidRPr="002E4674" w:rsidRDefault="002F04E2" w:rsidP="00E1570E">
      <w:pPr>
        <w:spacing w:line="360" w:lineRule="auto"/>
        <w:jc w:val="center"/>
        <w:rPr>
          <w:rFonts w:ascii="Times New Roman" w:hAnsi="Times New Roman" w:cs="Times New Roman"/>
          <w:b/>
          <w:color w:val="00B050"/>
          <w:sz w:val="60"/>
          <w:szCs w:val="60"/>
          <w:lang w:val="en-GB"/>
        </w:rPr>
      </w:pPr>
      <w:r w:rsidRPr="002E4674">
        <w:rPr>
          <w:rFonts w:ascii="Times New Roman" w:hAnsi="Times New Roman" w:cs="Times New Roman"/>
          <w:b/>
          <w:color w:val="00B050"/>
          <w:sz w:val="60"/>
          <w:szCs w:val="60"/>
          <w:lang w:val="en-GB"/>
        </w:rPr>
        <w:t>List of courses 2019/2020</w:t>
      </w:r>
    </w:p>
    <w:p w14:paraId="158699AF" w14:textId="77777777" w:rsidR="002F04E2" w:rsidRPr="002E4674" w:rsidRDefault="002F04E2" w:rsidP="002E4674">
      <w:pPr>
        <w:spacing w:line="360" w:lineRule="auto"/>
        <w:jc w:val="both"/>
        <w:rPr>
          <w:rFonts w:ascii="Times New Roman" w:hAnsi="Times New Roman" w:cs="Times New Roman"/>
          <w:b/>
          <w:color w:val="00B050"/>
          <w:sz w:val="36"/>
          <w:szCs w:val="36"/>
          <w:lang w:val="en-GB"/>
        </w:rPr>
      </w:pPr>
      <w:r w:rsidRPr="002E4674">
        <w:rPr>
          <w:rFonts w:ascii="Times New Roman" w:hAnsi="Times New Roman" w:cs="Times New Roman"/>
          <w:b/>
          <w:color w:val="00B050"/>
          <w:sz w:val="36"/>
          <w:szCs w:val="36"/>
          <w:lang w:val="en-GB"/>
        </w:rPr>
        <w:t>Autumn semester</w:t>
      </w:r>
      <w:bookmarkStart w:id="0" w:name="_GoBack"/>
      <w:bookmarkEnd w:id="0"/>
    </w:p>
    <w:tbl>
      <w:tblPr>
        <w:tblStyle w:val="Mkatabulky"/>
        <w:tblW w:w="0" w:type="auto"/>
        <w:tblLook w:val="04A0" w:firstRow="1" w:lastRow="0" w:firstColumn="1" w:lastColumn="0" w:noHBand="0" w:noVBand="1"/>
      </w:tblPr>
      <w:tblGrid>
        <w:gridCol w:w="6516"/>
        <w:gridCol w:w="1559"/>
      </w:tblGrid>
      <w:tr w:rsidR="005807A3" w:rsidRPr="002E4674" w14:paraId="1ABBE3D9" w14:textId="77777777" w:rsidTr="0081721A">
        <w:tc>
          <w:tcPr>
            <w:tcW w:w="6516" w:type="dxa"/>
          </w:tcPr>
          <w:p w14:paraId="67C27CBA" w14:textId="77777777" w:rsidR="005807A3" w:rsidRPr="002E4674" w:rsidRDefault="005807A3" w:rsidP="002E4674">
            <w:pPr>
              <w:spacing w:line="360" w:lineRule="auto"/>
              <w:jc w:val="both"/>
              <w:rPr>
                <w:rFonts w:ascii="Times New Roman" w:hAnsi="Times New Roman" w:cs="Times New Roman"/>
                <w:b/>
                <w:sz w:val="32"/>
                <w:szCs w:val="32"/>
                <w:lang w:val="en-GB"/>
              </w:rPr>
            </w:pPr>
            <w:r w:rsidRPr="002E4674">
              <w:rPr>
                <w:rFonts w:ascii="Times New Roman" w:hAnsi="Times New Roman" w:cs="Times New Roman"/>
                <w:b/>
                <w:sz w:val="32"/>
                <w:szCs w:val="32"/>
                <w:lang w:val="en-GB"/>
              </w:rPr>
              <w:t>Name of the subject</w:t>
            </w:r>
          </w:p>
        </w:tc>
        <w:tc>
          <w:tcPr>
            <w:tcW w:w="1559" w:type="dxa"/>
          </w:tcPr>
          <w:p w14:paraId="2B37E794" w14:textId="77777777" w:rsidR="005807A3" w:rsidRPr="002E4674" w:rsidRDefault="005807A3" w:rsidP="002E4674">
            <w:pPr>
              <w:spacing w:line="360" w:lineRule="auto"/>
              <w:jc w:val="both"/>
              <w:rPr>
                <w:rFonts w:ascii="Times New Roman" w:hAnsi="Times New Roman" w:cs="Times New Roman"/>
                <w:b/>
                <w:sz w:val="32"/>
                <w:szCs w:val="32"/>
                <w:lang w:val="en-GB"/>
              </w:rPr>
            </w:pPr>
            <w:r w:rsidRPr="002E4674">
              <w:rPr>
                <w:rFonts w:ascii="Times New Roman" w:hAnsi="Times New Roman" w:cs="Times New Roman"/>
                <w:b/>
                <w:sz w:val="32"/>
                <w:szCs w:val="32"/>
                <w:lang w:val="en-GB"/>
              </w:rPr>
              <w:t>ECTS</w:t>
            </w:r>
          </w:p>
        </w:tc>
      </w:tr>
      <w:tr w:rsidR="005807A3" w:rsidRPr="002E4674" w14:paraId="616958AE" w14:textId="77777777" w:rsidTr="0081721A">
        <w:tc>
          <w:tcPr>
            <w:tcW w:w="6516" w:type="dxa"/>
          </w:tcPr>
          <w:p w14:paraId="3520AF75" w14:textId="77777777" w:rsidR="005807A3" w:rsidRPr="002E4674" w:rsidRDefault="005807A3"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Tourism</w:t>
            </w:r>
          </w:p>
        </w:tc>
        <w:tc>
          <w:tcPr>
            <w:tcW w:w="1559" w:type="dxa"/>
          </w:tcPr>
          <w:p w14:paraId="41F7FB1D" w14:textId="77777777" w:rsidR="005807A3" w:rsidRPr="002E4674" w:rsidRDefault="005807A3"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6</w:t>
            </w:r>
          </w:p>
        </w:tc>
      </w:tr>
      <w:tr w:rsidR="005807A3" w:rsidRPr="002E4674" w14:paraId="54DACAF4" w14:textId="77777777" w:rsidTr="0081721A">
        <w:tc>
          <w:tcPr>
            <w:tcW w:w="6516" w:type="dxa"/>
            <w:shd w:val="clear" w:color="auto" w:fill="auto"/>
          </w:tcPr>
          <w:p w14:paraId="217C008D" w14:textId="77777777" w:rsidR="005807A3" w:rsidRPr="002E4674" w:rsidRDefault="005807A3"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F</w:t>
            </w:r>
            <w:r w:rsidR="00FB1406" w:rsidRPr="002E4674">
              <w:rPr>
                <w:rFonts w:ascii="Times New Roman" w:hAnsi="Times New Roman" w:cs="Times New Roman"/>
                <w:sz w:val="32"/>
                <w:szCs w:val="32"/>
                <w:lang w:val="en-GB"/>
              </w:rPr>
              <w:t>inancial Management of the Enterprise</w:t>
            </w:r>
          </w:p>
        </w:tc>
        <w:tc>
          <w:tcPr>
            <w:tcW w:w="1559" w:type="dxa"/>
          </w:tcPr>
          <w:p w14:paraId="2D2DE5EF" w14:textId="77777777" w:rsidR="005807A3" w:rsidRPr="002E4674" w:rsidRDefault="005807A3"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6</w:t>
            </w:r>
          </w:p>
        </w:tc>
      </w:tr>
      <w:tr w:rsidR="005807A3" w:rsidRPr="002E4674" w14:paraId="1FB478B5" w14:textId="77777777" w:rsidTr="0081721A">
        <w:tc>
          <w:tcPr>
            <w:tcW w:w="6516" w:type="dxa"/>
            <w:shd w:val="clear" w:color="auto" w:fill="auto"/>
          </w:tcPr>
          <w:p w14:paraId="68A8D744" w14:textId="77777777" w:rsidR="005807A3" w:rsidRPr="002E4674" w:rsidRDefault="005807A3"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Strategic Management of Organizations</w:t>
            </w:r>
          </w:p>
        </w:tc>
        <w:tc>
          <w:tcPr>
            <w:tcW w:w="1559" w:type="dxa"/>
          </w:tcPr>
          <w:p w14:paraId="305749BC" w14:textId="77777777" w:rsidR="005807A3" w:rsidRPr="002E4674" w:rsidRDefault="005807A3"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6</w:t>
            </w:r>
          </w:p>
        </w:tc>
      </w:tr>
      <w:tr w:rsidR="005807A3" w:rsidRPr="002E4674" w14:paraId="27EB3968" w14:textId="77777777" w:rsidTr="0081721A">
        <w:tc>
          <w:tcPr>
            <w:tcW w:w="6516" w:type="dxa"/>
            <w:shd w:val="clear" w:color="auto" w:fill="auto"/>
          </w:tcPr>
          <w:p w14:paraId="69876F33" w14:textId="77777777" w:rsidR="005807A3" w:rsidRPr="002E4674" w:rsidRDefault="005807A3"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World Economy</w:t>
            </w:r>
          </w:p>
        </w:tc>
        <w:tc>
          <w:tcPr>
            <w:tcW w:w="1559" w:type="dxa"/>
          </w:tcPr>
          <w:p w14:paraId="0BC1E141" w14:textId="77777777" w:rsidR="005807A3" w:rsidRPr="002E4674" w:rsidRDefault="005807A3"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6</w:t>
            </w:r>
          </w:p>
        </w:tc>
      </w:tr>
      <w:tr w:rsidR="005807A3" w:rsidRPr="002E4674" w14:paraId="5CBF68AA" w14:textId="77777777" w:rsidTr="0081721A">
        <w:tc>
          <w:tcPr>
            <w:tcW w:w="6516" w:type="dxa"/>
            <w:shd w:val="clear" w:color="auto" w:fill="auto"/>
          </w:tcPr>
          <w:p w14:paraId="06060681" w14:textId="77777777" w:rsidR="005807A3" w:rsidRPr="002E4674" w:rsidRDefault="005807A3"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Cyber Security</w:t>
            </w:r>
          </w:p>
        </w:tc>
        <w:tc>
          <w:tcPr>
            <w:tcW w:w="1559" w:type="dxa"/>
          </w:tcPr>
          <w:p w14:paraId="30342D6D" w14:textId="77777777" w:rsidR="005807A3" w:rsidRPr="002E4674" w:rsidRDefault="005807A3"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6</w:t>
            </w:r>
          </w:p>
        </w:tc>
      </w:tr>
      <w:tr w:rsidR="005807A3" w:rsidRPr="002E4674" w14:paraId="066D8FD2" w14:textId="77777777" w:rsidTr="0081721A">
        <w:tc>
          <w:tcPr>
            <w:tcW w:w="6516" w:type="dxa"/>
          </w:tcPr>
          <w:p w14:paraId="361F3932" w14:textId="77777777" w:rsidR="005807A3" w:rsidRPr="002E4674" w:rsidRDefault="002F02FA"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Prof</w:t>
            </w:r>
            <w:r w:rsidR="005807A3" w:rsidRPr="002E4674">
              <w:rPr>
                <w:rFonts w:ascii="Times New Roman" w:hAnsi="Times New Roman" w:cs="Times New Roman"/>
                <w:sz w:val="32"/>
                <w:szCs w:val="32"/>
                <w:lang w:val="en-GB"/>
              </w:rPr>
              <w:t>es</w:t>
            </w:r>
            <w:r w:rsidRPr="002E4674">
              <w:rPr>
                <w:rFonts w:ascii="Times New Roman" w:hAnsi="Times New Roman" w:cs="Times New Roman"/>
                <w:sz w:val="32"/>
                <w:szCs w:val="32"/>
                <w:lang w:val="en-GB"/>
              </w:rPr>
              <w:t>s</w:t>
            </w:r>
            <w:r w:rsidR="005807A3" w:rsidRPr="002E4674">
              <w:rPr>
                <w:rFonts w:ascii="Times New Roman" w:hAnsi="Times New Roman" w:cs="Times New Roman"/>
                <w:sz w:val="32"/>
                <w:szCs w:val="32"/>
                <w:lang w:val="en-GB"/>
              </w:rPr>
              <w:t>ional English</w:t>
            </w:r>
          </w:p>
        </w:tc>
        <w:tc>
          <w:tcPr>
            <w:tcW w:w="1559" w:type="dxa"/>
          </w:tcPr>
          <w:p w14:paraId="66E1FB2B" w14:textId="77777777" w:rsidR="005807A3" w:rsidRPr="002E4674" w:rsidRDefault="005807A3"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2</w:t>
            </w:r>
          </w:p>
        </w:tc>
      </w:tr>
      <w:tr w:rsidR="005807A3" w:rsidRPr="002E4674" w14:paraId="213419B2" w14:textId="77777777" w:rsidTr="0081721A">
        <w:tc>
          <w:tcPr>
            <w:tcW w:w="6516" w:type="dxa"/>
          </w:tcPr>
          <w:p w14:paraId="34330DAF" w14:textId="77777777" w:rsidR="005807A3" w:rsidRPr="002E4674" w:rsidRDefault="005807A3"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Czech for foreigners</w:t>
            </w:r>
          </w:p>
        </w:tc>
        <w:tc>
          <w:tcPr>
            <w:tcW w:w="1559" w:type="dxa"/>
          </w:tcPr>
          <w:p w14:paraId="25A0B45D" w14:textId="77777777" w:rsidR="005807A3" w:rsidRPr="002E4674" w:rsidRDefault="005807A3"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2</w:t>
            </w:r>
          </w:p>
        </w:tc>
      </w:tr>
    </w:tbl>
    <w:p w14:paraId="66CA8732" w14:textId="77777777" w:rsidR="002F04E2" w:rsidRPr="002E4674" w:rsidRDefault="002F04E2" w:rsidP="002E4674">
      <w:pPr>
        <w:spacing w:line="360" w:lineRule="auto"/>
        <w:jc w:val="both"/>
        <w:rPr>
          <w:rFonts w:ascii="Times New Roman" w:hAnsi="Times New Roman" w:cs="Times New Roman"/>
          <w:lang w:val="en-GB"/>
        </w:rPr>
      </w:pPr>
    </w:p>
    <w:p w14:paraId="02B17896" w14:textId="77777777" w:rsidR="0081721A" w:rsidRPr="002E4674" w:rsidRDefault="0081721A" w:rsidP="002E4674">
      <w:pPr>
        <w:spacing w:line="360" w:lineRule="auto"/>
        <w:jc w:val="both"/>
        <w:rPr>
          <w:rFonts w:ascii="Times New Roman" w:hAnsi="Times New Roman" w:cs="Times New Roman"/>
          <w:b/>
          <w:color w:val="00B050"/>
          <w:sz w:val="36"/>
          <w:szCs w:val="36"/>
          <w:lang w:val="en-GB"/>
        </w:rPr>
      </w:pPr>
      <w:r w:rsidRPr="002E4674">
        <w:rPr>
          <w:rFonts w:ascii="Times New Roman" w:hAnsi="Times New Roman" w:cs="Times New Roman"/>
          <w:b/>
          <w:color w:val="00B050"/>
          <w:sz w:val="36"/>
          <w:szCs w:val="36"/>
          <w:lang w:val="en-GB"/>
        </w:rPr>
        <w:t>Spring semester</w:t>
      </w:r>
    </w:p>
    <w:tbl>
      <w:tblPr>
        <w:tblStyle w:val="Mkatabulky"/>
        <w:tblW w:w="0" w:type="auto"/>
        <w:tblLook w:val="04A0" w:firstRow="1" w:lastRow="0" w:firstColumn="1" w:lastColumn="0" w:noHBand="0" w:noVBand="1"/>
      </w:tblPr>
      <w:tblGrid>
        <w:gridCol w:w="6516"/>
        <w:gridCol w:w="1559"/>
      </w:tblGrid>
      <w:tr w:rsidR="0081721A" w:rsidRPr="002E4674" w14:paraId="54AA4405" w14:textId="77777777" w:rsidTr="0081721A">
        <w:tc>
          <w:tcPr>
            <w:tcW w:w="6516" w:type="dxa"/>
          </w:tcPr>
          <w:p w14:paraId="6D6BC9C9" w14:textId="77777777" w:rsidR="0081721A" w:rsidRPr="002E4674" w:rsidRDefault="0081721A" w:rsidP="002E4674">
            <w:pPr>
              <w:spacing w:line="360" w:lineRule="auto"/>
              <w:jc w:val="both"/>
              <w:rPr>
                <w:rFonts w:ascii="Times New Roman" w:hAnsi="Times New Roman" w:cs="Times New Roman"/>
                <w:b/>
                <w:sz w:val="32"/>
                <w:szCs w:val="32"/>
                <w:lang w:val="en-GB"/>
              </w:rPr>
            </w:pPr>
            <w:r w:rsidRPr="002E4674">
              <w:rPr>
                <w:rFonts w:ascii="Times New Roman" w:hAnsi="Times New Roman" w:cs="Times New Roman"/>
                <w:b/>
                <w:sz w:val="32"/>
                <w:szCs w:val="32"/>
                <w:lang w:val="en-GB"/>
              </w:rPr>
              <w:t>Name of the subject</w:t>
            </w:r>
          </w:p>
        </w:tc>
        <w:tc>
          <w:tcPr>
            <w:tcW w:w="1559" w:type="dxa"/>
          </w:tcPr>
          <w:p w14:paraId="5B29262C" w14:textId="77777777" w:rsidR="0081721A" w:rsidRPr="002E4674" w:rsidRDefault="0081721A" w:rsidP="002E4674">
            <w:pPr>
              <w:spacing w:line="360" w:lineRule="auto"/>
              <w:jc w:val="both"/>
              <w:rPr>
                <w:rFonts w:ascii="Times New Roman" w:hAnsi="Times New Roman" w:cs="Times New Roman"/>
                <w:b/>
                <w:sz w:val="32"/>
                <w:szCs w:val="32"/>
                <w:lang w:val="en-GB"/>
              </w:rPr>
            </w:pPr>
            <w:r w:rsidRPr="002E4674">
              <w:rPr>
                <w:rFonts w:ascii="Times New Roman" w:hAnsi="Times New Roman" w:cs="Times New Roman"/>
                <w:b/>
                <w:sz w:val="32"/>
                <w:szCs w:val="32"/>
                <w:lang w:val="en-GB"/>
              </w:rPr>
              <w:t>ECTS</w:t>
            </w:r>
          </w:p>
        </w:tc>
      </w:tr>
      <w:tr w:rsidR="0081721A" w:rsidRPr="002E4674" w14:paraId="36F7DE14" w14:textId="77777777" w:rsidTr="0081721A">
        <w:tc>
          <w:tcPr>
            <w:tcW w:w="6516" w:type="dxa"/>
          </w:tcPr>
          <w:p w14:paraId="23004C16" w14:textId="77777777" w:rsidR="0081721A" w:rsidRPr="002E4674" w:rsidRDefault="0081721A"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European Union</w:t>
            </w:r>
          </w:p>
        </w:tc>
        <w:tc>
          <w:tcPr>
            <w:tcW w:w="1559" w:type="dxa"/>
          </w:tcPr>
          <w:p w14:paraId="5D739A6B" w14:textId="77777777" w:rsidR="0081721A" w:rsidRPr="002E4674" w:rsidRDefault="0081721A"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6</w:t>
            </w:r>
          </w:p>
        </w:tc>
      </w:tr>
      <w:tr w:rsidR="0081721A" w:rsidRPr="002E4674" w14:paraId="7D77BC7F" w14:textId="77777777" w:rsidTr="0081721A">
        <w:tc>
          <w:tcPr>
            <w:tcW w:w="6516" w:type="dxa"/>
            <w:shd w:val="clear" w:color="auto" w:fill="auto"/>
          </w:tcPr>
          <w:p w14:paraId="5E0F6B9F" w14:textId="77777777" w:rsidR="0081721A" w:rsidRPr="002E4674" w:rsidRDefault="0081721A"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Global Security Threats</w:t>
            </w:r>
          </w:p>
        </w:tc>
        <w:tc>
          <w:tcPr>
            <w:tcW w:w="1559" w:type="dxa"/>
          </w:tcPr>
          <w:p w14:paraId="10A0A21C" w14:textId="77777777" w:rsidR="0081721A" w:rsidRPr="002E4674" w:rsidRDefault="0081721A"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6</w:t>
            </w:r>
          </w:p>
        </w:tc>
      </w:tr>
      <w:tr w:rsidR="0081721A" w:rsidRPr="002E4674" w14:paraId="0A8A8168" w14:textId="77777777" w:rsidTr="0081721A">
        <w:tc>
          <w:tcPr>
            <w:tcW w:w="6516" w:type="dxa"/>
            <w:shd w:val="clear" w:color="auto" w:fill="auto"/>
          </w:tcPr>
          <w:p w14:paraId="75875A68" w14:textId="77777777" w:rsidR="0081721A" w:rsidRPr="002E4674" w:rsidRDefault="0081721A"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Modern Marketing Approaches</w:t>
            </w:r>
          </w:p>
        </w:tc>
        <w:tc>
          <w:tcPr>
            <w:tcW w:w="1559" w:type="dxa"/>
          </w:tcPr>
          <w:p w14:paraId="64A434CD" w14:textId="77777777" w:rsidR="0081721A" w:rsidRPr="002E4674" w:rsidRDefault="0081721A"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6</w:t>
            </w:r>
          </w:p>
        </w:tc>
      </w:tr>
      <w:tr w:rsidR="0081721A" w:rsidRPr="002E4674" w14:paraId="635E693F" w14:textId="77777777" w:rsidTr="0081721A">
        <w:tc>
          <w:tcPr>
            <w:tcW w:w="6516" w:type="dxa"/>
            <w:shd w:val="clear" w:color="auto" w:fill="auto"/>
          </w:tcPr>
          <w:p w14:paraId="7E931997" w14:textId="77777777" w:rsidR="0081721A" w:rsidRPr="002E4674" w:rsidRDefault="0081721A"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 xml:space="preserve">Intercultural </w:t>
            </w:r>
            <w:r w:rsidR="00FB1406" w:rsidRPr="002E4674">
              <w:rPr>
                <w:rFonts w:ascii="Times New Roman" w:hAnsi="Times New Roman" w:cs="Times New Roman"/>
                <w:sz w:val="32"/>
                <w:szCs w:val="32"/>
                <w:lang w:val="en-GB"/>
              </w:rPr>
              <w:t>Management</w:t>
            </w:r>
          </w:p>
        </w:tc>
        <w:tc>
          <w:tcPr>
            <w:tcW w:w="1559" w:type="dxa"/>
          </w:tcPr>
          <w:p w14:paraId="6C49B981" w14:textId="77777777" w:rsidR="0081721A" w:rsidRPr="002E4674" w:rsidRDefault="0081721A"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6</w:t>
            </w:r>
          </w:p>
        </w:tc>
      </w:tr>
      <w:tr w:rsidR="0081721A" w:rsidRPr="002E4674" w14:paraId="049B6704" w14:textId="77777777" w:rsidTr="0081721A">
        <w:tc>
          <w:tcPr>
            <w:tcW w:w="6516" w:type="dxa"/>
            <w:shd w:val="clear" w:color="auto" w:fill="auto"/>
          </w:tcPr>
          <w:p w14:paraId="37F87891" w14:textId="77777777" w:rsidR="0081721A" w:rsidRPr="002E4674" w:rsidRDefault="0081721A"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Private International and Commercial Law</w:t>
            </w:r>
          </w:p>
        </w:tc>
        <w:tc>
          <w:tcPr>
            <w:tcW w:w="1559" w:type="dxa"/>
          </w:tcPr>
          <w:p w14:paraId="523634FB" w14:textId="77777777" w:rsidR="0081721A" w:rsidRPr="002E4674" w:rsidRDefault="0081721A"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6</w:t>
            </w:r>
          </w:p>
        </w:tc>
      </w:tr>
      <w:tr w:rsidR="0081721A" w:rsidRPr="002E4674" w14:paraId="29F6D329" w14:textId="77777777" w:rsidTr="0081721A">
        <w:tc>
          <w:tcPr>
            <w:tcW w:w="6516" w:type="dxa"/>
          </w:tcPr>
          <w:p w14:paraId="58CBB228" w14:textId="77777777" w:rsidR="0081721A" w:rsidRPr="002E4674" w:rsidRDefault="002F02FA"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Prof</w:t>
            </w:r>
            <w:r w:rsidR="0081721A" w:rsidRPr="002E4674">
              <w:rPr>
                <w:rFonts w:ascii="Times New Roman" w:hAnsi="Times New Roman" w:cs="Times New Roman"/>
                <w:sz w:val="32"/>
                <w:szCs w:val="32"/>
                <w:lang w:val="en-GB"/>
              </w:rPr>
              <w:t>es</w:t>
            </w:r>
            <w:r w:rsidRPr="002E4674">
              <w:rPr>
                <w:rFonts w:ascii="Times New Roman" w:hAnsi="Times New Roman" w:cs="Times New Roman"/>
                <w:sz w:val="32"/>
                <w:szCs w:val="32"/>
                <w:lang w:val="en-GB"/>
              </w:rPr>
              <w:t>s</w:t>
            </w:r>
            <w:r w:rsidR="0081721A" w:rsidRPr="002E4674">
              <w:rPr>
                <w:rFonts w:ascii="Times New Roman" w:hAnsi="Times New Roman" w:cs="Times New Roman"/>
                <w:sz w:val="32"/>
                <w:szCs w:val="32"/>
                <w:lang w:val="en-GB"/>
              </w:rPr>
              <w:t>ional English</w:t>
            </w:r>
          </w:p>
        </w:tc>
        <w:tc>
          <w:tcPr>
            <w:tcW w:w="1559" w:type="dxa"/>
          </w:tcPr>
          <w:p w14:paraId="197EA118" w14:textId="77777777" w:rsidR="0081721A" w:rsidRPr="002E4674" w:rsidRDefault="0081721A"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2</w:t>
            </w:r>
          </w:p>
        </w:tc>
      </w:tr>
      <w:tr w:rsidR="0081721A" w:rsidRPr="002E4674" w14:paraId="5809E4B1" w14:textId="77777777" w:rsidTr="0081721A">
        <w:tc>
          <w:tcPr>
            <w:tcW w:w="6516" w:type="dxa"/>
          </w:tcPr>
          <w:p w14:paraId="7D0FA3A2" w14:textId="77777777" w:rsidR="0081721A" w:rsidRPr="002E4674" w:rsidRDefault="0081721A"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Czech for foreigners</w:t>
            </w:r>
          </w:p>
        </w:tc>
        <w:tc>
          <w:tcPr>
            <w:tcW w:w="1559" w:type="dxa"/>
          </w:tcPr>
          <w:p w14:paraId="5C057297" w14:textId="77777777" w:rsidR="0081721A" w:rsidRPr="002E4674" w:rsidRDefault="0081721A" w:rsidP="002E4674">
            <w:pPr>
              <w:spacing w:line="360" w:lineRule="auto"/>
              <w:jc w:val="both"/>
              <w:rPr>
                <w:rFonts w:ascii="Times New Roman" w:hAnsi="Times New Roman" w:cs="Times New Roman"/>
                <w:sz w:val="32"/>
                <w:szCs w:val="32"/>
                <w:lang w:val="en-GB"/>
              </w:rPr>
            </w:pPr>
            <w:r w:rsidRPr="002E4674">
              <w:rPr>
                <w:rFonts w:ascii="Times New Roman" w:hAnsi="Times New Roman" w:cs="Times New Roman"/>
                <w:sz w:val="32"/>
                <w:szCs w:val="32"/>
                <w:lang w:val="en-GB"/>
              </w:rPr>
              <w:t>2</w:t>
            </w:r>
          </w:p>
        </w:tc>
      </w:tr>
    </w:tbl>
    <w:p w14:paraId="0E975257" w14:textId="77777777" w:rsidR="0081721A" w:rsidRPr="002E4674" w:rsidRDefault="0081721A" w:rsidP="002E4674">
      <w:pPr>
        <w:spacing w:line="360" w:lineRule="auto"/>
        <w:jc w:val="both"/>
        <w:rPr>
          <w:rFonts w:ascii="Times New Roman" w:hAnsi="Times New Roman" w:cs="Times New Roman"/>
          <w:lang w:val="en-GB"/>
        </w:rPr>
      </w:pPr>
    </w:p>
    <w:p w14:paraId="5E3E86A1" w14:textId="77777777" w:rsidR="00A75248" w:rsidRPr="002E4674" w:rsidRDefault="00A75248" w:rsidP="002E4674">
      <w:pPr>
        <w:spacing w:line="360" w:lineRule="auto"/>
        <w:jc w:val="both"/>
        <w:rPr>
          <w:rFonts w:ascii="Times New Roman" w:hAnsi="Times New Roman" w:cs="Times New Roman"/>
          <w:b/>
          <w:sz w:val="32"/>
          <w:szCs w:val="32"/>
          <w:lang w:val="en-GB"/>
        </w:rPr>
      </w:pPr>
      <w:r w:rsidRPr="002E4674">
        <w:rPr>
          <w:rFonts w:ascii="Times New Roman" w:hAnsi="Times New Roman" w:cs="Times New Roman"/>
          <w:b/>
          <w:sz w:val="32"/>
          <w:szCs w:val="32"/>
          <w:lang w:val="en-GB"/>
        </w:rPr>
        <w:t>Maximum ECTS per semester: 30</w:t>
      </w:r>
    </w:p>
    <w:p w14:paraId="1AABA205" w14:textId="64B1F95D" w:rsidR="00FB1406" w:rsidRPr="00583324" w:rsidRDefault="00406091" w:rsidP="002E4674">
      <w:pPr>
        <w:spacing w:line="360" w:lineRule="auto"/>
        <w:jc w:val="both"/>
        <w:rPr>
          <w:rFonts w:ascii="Times New Roman" w:hAnsi="Times New Roman" w:cs="Times New Roman"/>
          <w:i/>
          <w:sz w:val="32"/>
          <w:szCs w:val="32"/>
          <w:lang w:val="en-GB"/>
        </w:rPr>
      </w:pPr>
      <w:r w:rsidRPr="002E4674">
        <w:rPr>
          <w:rFonts w:ascii="Times New Roman" w:hAnsi="Times New Roman" w:cs="Times New Roman"/>
          <w:i/>
          <w:sz w:val="32"/>
          <w:szCs w:val="32"/>
          <w:lang w:val="en-GB"/>
        </w:rPr>
        <w:t>Please note that courses offered by Ambis College are subject to change.</w:t>
      </w:r>
    </w:p>
    <w:p w14:paraId="457365CB" w14:textId="77777777" w:rsidR="00FB1406" w:rsidRPr="002E4674" w:rsidRDefault="00FB1406" w:rsidP="002E4674">
      <w:pPr>
        <w:spacing w:line="360" w:lineRule="auto"/>
        <w:jc w:val="both"/>
        <w:rPr>
          <w:rFonts w:ascii="Times New Roman" w:hAnsi="Times New Roman" w:cs="Times New Roman"/>
          <w:b/>
          <w:bCs/>
          <w:sz w:val="24"/>
          <w:szCs w:val="24"/>
          <w:lang w:val="en-GB" w:eastAsia="cs-CZ"/>
        </w:rPr>
      </w:pPr>
    </w:p>
    <w:p w14:paraId="7714FDA0" w14:textId="77777777" w:rsidR="00FB1406" w:rsidRPr="002E4674" w:rsidRDefault="00FB1406" w:rsidP="002E4674">
      <w:pPr>
        <w:spacing w:line="360" w:lineRule="auto"/>
        <w:jc w:val="both"/>
        <w:rPr>
          <w:rFonts w:ascii="Times New Roman" w:hAnsi="Times New Roman" w:cs="Times New Roman"/>
          <w:b/>
          <w:bCs/>
          <w:color w:val="00B050"/>
          <w:sz w:val="36"/>
          <w:szCs w:val="36"/>
          <w:lang w:val="en-GB" w:eastAsia="cs-CZ"/>
        </w:rPr>
      </w:pPr>
      <w:r w:rsidRPr="002E4674">
        <w:rPr>
          <w:rFonts w:ascii="Times New Roman" w:hAnsi="Times New Roman" w:cs="Times New Roman"/>
          <w:b/>
          <w:bCs/>
          <w:color w:val="00B050"/>
          <w:sz w:val="36"/>
          <w:szCs w:val="36"/>
          <w:lang w:val="en-GB" w:eastAsia="cs-CZ"/>
        </w:rPr>
        <w:t>CYBER SECURITY</w:t>
      </w:r>
    </w:p>
    <w:p w14:paraId="7B52DE01" w14:textId="77777777" w:rsidR="00FB1406" w:rsidRPr="002E4674" w:rsidRDefault="00FB1406" w:rsidP="002E4674">
      <w:pPr>
        <w:spacing w:line="360" w:lineRule="auto"/>
        <w:jc w:val="both"/>
        <w:rPr>
          <w:rFonts w:ascii="Times New Roman" w:hAnsi="Times New Roman" w:cs="Times New Roman"/>
          <w:sz w:val="24"/>
          <w:szCs w:val="24"/>
          <w:lang w:val="en-GB"/>
        </w:rPr>
      </w:pPr>
      <w:r w:rsidRPr="002E4674">
        <w:rPr>
          <w:rStyle w:val="tlid-translation"/>
          <w:rFonts w:ascii="Times New Roman" w:hAnsi="Times New Roman" w:cs="Times New Roman"/>
          <w:sz w:val="24"/>
          <w:szCs w:val="24"/>
          <w:lang w:val="en-GB"/>
        </w:rPr>
        <w:t>The aim of the subject is to acquire and further develop the knowledge of the ways of committing crimes related to the use of information and communication technologies and to be able to subdue these acts under the individual articles of criminal code. The course focuses on the characteristics of the process of law enforcement bodies, on the specifics of detecting and investigating cybercrime and on the international legal aspects of the cybercrime phenomenon. The course is designed with a focus on security and also allows the graduate to take adequate measures in the case of cyber attack within the organization.</w:t>
      </w:r>
    </w:p>
    <w:p w14:paraId="351BC85F" w14:textId="77777777" w:rsidR="00FB1406" w:rsidRPr="002E4674" w:rsidRDefault="00FB1406" w:rsidP="002E4674">
      <w:pPr>
        <w:spacing w:line="360" w:lineRule="auto"/>
        <w:jc w:val="both"/>
        <w:rPr>
          <w:rFonts w:ascii="Times New Roman" w:hAnsi="Times New Roman" w:cs="Times New Roman"/>
          <w:sz w:val="24"/>
          <w:szCs w:val="24"/>
          <w:lang w:val="en-GB" w:eastAsia="cs-CZ"/>
        </w:rPr>
      </w:pPr>
      <w:r w:rsidRPr="002E4674">
        <w:rPr>
          <w:rFonts w:ascii="Times New Roman" w:hAnsi="Times New Roman" w:cs="Times New Roman"/>
          <w:b/>
          <w:bCs/>
          <w:sz w:val="24"/>
          <w:szCs w:val="24"/>
          <w:lang w:val="en-GB" w:eastAsia="cs-CZ"/>
        </w:rPr>
        <w:t>Structure of the subject</w:t>
      </w:r>
      <w:r w:rsidRPr="002E4674">
        <w:rPr>
          <w:rFonts w:ascii="Times New Roman" w:hAnsi="Times New Roman" w:cs="Times New Roman"/>
          <w:sz w:val="24"/>
          <w:szCs w:val="24"/>
          <w:lang w:val="en-GB" w:eastAsia="cs-CZ"/>
        </w:rPr>
        <w:t>:</w:t>
      </w:r>
    </w:p>
    <w:p w14:paraId="05E2AFAB" w14:textId="77777777" w:rsidR="00FB1406" w:rsidRPr="002E4674" w:rsidRDefault="00FB1406" w:rsidP="002E4674">
      <w:pPr>
        <w:pStyle w:val="Odstavecseseznamem"/>
        <w:numPr>
          <w:ilvl w:val="0"/>
          <w:numId w:val="1"/>
        </w:numPr>
        <w:spacing w:after="0" w:line="360" w:lineRule="auto"/>
        <w:ind w:left="714" w:hanging="357"/>
        <w:jc w:val="both"/>
        <w:rPr>
          <w:rStyle w:val="tlid-translation"/>
          <w:rFonts w:ascii="Times New Roman" w:hAnsi="Times New Roman" w:cs="Times New Roman"/>
          <w:sz w:val="24"/>
          <w:szCs w:val="24"/>
          <w:lang w:val="en-GB"/>
        </w:rPr>
      </w:pPr>
      <w:r w:rsidRPr="002E4674">
        <w:rPr>
          <w:rStyle w:val="tlid-translation"/>
          <w:rFonts w:ascii="Times New Roman" w:hAnsi="Times New Roman" w:cs="Times New Roman"/>
          <w:sz w:val="24"/>
          <w:szCs w:val="24"/>
          <w:lang w:val="en-GB"/>
        </w:rPr>
        <w:t xml:space="preserve">Introduction to the cybercrime </w:t>
      </w:r>
    </w:p>
    <w:p w14:paraId="6479EDB7" w14:textId="77777777" w:rsidR="00FB1406" w:rsidRPr="002E4674" w:rsidRDefault="00FB1406" w:rsidP="002E4674">
      <w:pPr>
        <w:pStyle w:val="Odstavecseseznamem"/>
        <w:numPr>
          <w:ilvl w:val="0"/>
          <w:numId w:val="1"/>
        </w:numPr>
        <w:spacing w:after="0" w:line="360" w:lineRule="auto"/>
        <w:ind w:left="714" w:hanging="357"/>
        <w:jc w:val="both"/>
        <w:rPr>
          <w:rFonts w:ascii="Times New Roman" w:hAnsi="Times New Roman" w:cs="Times New Roman"/>
          <w:sz w:val="24"/>
          <w:szCs w:val="24"/>
          <w:lang w:val="en-GB"/>
        </w:rPr>
      </w:pPr>
      <w:r w:rsidRPr="002E4674">
        <w:rPr>
          <w:rFonts w:ascii="Times New Roman" w:hAnsi="Times New Roman" w:cs="Times New Roman"/>
          <w:sz w:val="24"/>
          <w:szCs w:val="24"/>
          <w:lang w:val="en-GB" w:eastAsia="cs-CZ"/>
        </w:rPr>
        <w:t>Legal norms regulating cyberspace</w:t>
      </w:r>
    </w:p>
    <w:p w14:paraId="34A160F8" w14:textId="77777777" w:rsidR="00FB1406" w:rsidRPr="002E4674" w:rsidRDefault="00FB1406" w:rsidP="002E4674">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Legal basis of I</w:t>
      </w:r>
      <w:r w:rsidR="002F02FA" w:rsidRPr="002E4674">
        <w:rPr>
          <w:rFonts w:ascii="Times New Roman" w:hAnsi="Times New Roman" w:cs="Times New Roman"/>
          <w:sz w:val="24"/>
          <w:szCs w:val="24"/>
          <w:lang w:val="en-GB" w:eastAsia="cs-CZ"/>
        </w:rPr>
        <w:t>SP (Internet Service Provider) a</w:t>
      </w:r>
      <w:r w:rsidRPr="002E4674">
        <w:rPr>
          <w:rFonts w:ascii="Times New Roman" w:hAnsi="Times New Roman" w:cs="Times New Roman"/>
          <w:sz w:val="24"/>
          <w:szCs w:val="24"/>
          <w:lang w:val="en-GB" w:eastAsia="cs-CZ"/>
        </w:rPr>
        <w:t>ctivities</w:t>
      </w:r>
    </w:p>
    <w:p w14:paraId="2E11DB9E" w14:textId="77777777" w:rsidR="00FB1406" w:rsidRPr="002E4674" w:rsidRDefault="00FB1406" w:rsidP="002E4674">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Personal data protection</w:t>
      </w:r>
    </w:p>
    <w:p w14:paraId="7E2307D9" w14:textId="77777777" w:rsidR="00FB1406" w:rsidRPr="002E4674" w:rsidRDefault="002F02FA" w:rsidP="002E4674">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Privacy a</w:t>
      </w:r>
      <w:r w:rsidR="00FB1406" w:rsidRPr="002E4674">
        <w:rPr>
          <w:rFonts w:ascii="Times New Roman" w:hAnsi="Times New Roman" w:cs="Times New Roman"/>
          <w:sz w:val="24"/>
          <w:szCs w:val="24"/>
          <w:lang w:val="en-GB" w:eastAsia="cs-CZ"/>
        </w:rPr>
        <w:t>n</w:t>
      </w:r>
      <w:r w:rsidRPr="002E4674">
        <w:rPr>
          <w:rFonts w:ascii="Times New Roman" w:hAnsi="Times New Roman" w:cs="Times New Roman"/>
          <w:sz w:val="24"/>
          <w:szCs w:val="24"/>
          <w:lang w:val="en-GB" w:eastAsia="cs-CZ"/>
        </w:rPr>
        <w:t>d</w:t>
      </w:r>
      <w:r w:rsidR="00FB1406" w:rsidRPr="002E4674">
        <w:rPr>
          <w:rFonts w:ascii="Times New Roman" w:hAnsi="Times New Roman" w:cs="Times New Roman"/>
          <w:sz w:val="24"/>
          <w:szCs w:val="24"/>
          <w:lang w:val="en-GB" w:eastAsia="cs-CZ"/>
        </w:rPr>
        <w:t xml:space="preserve"> security in IT, data protection on Internet </w:t>
      </w:r>
    </w:p>
    <w:p w14:paraId="20F10CAA" w14:textId="77777777" w:rsidR="00FB1406" w:rsidRPr="002E4674" w:rsidRDefault="00FB1406" w:rsidP="002E4674">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Cyber attacks I.: protection of intellectual property, malware, Botnet</w:t>
      </w:r>
    </w:p>
    <w:p w14:paraId="5A7FA0E9" w14:textId="77777777" w:rsidR="00FB1406" w:rsidRPr="002E4674" w:rsidRDefault="00FB1406" w:rsidP="002E4674">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 xml:space="preserve">Cyber attacks II.: </w:t>
      </w:r>
      <w:r w:rsidRPr="002E4674">
        <w:rPr>
          <w:rStyle w:val="tlid-translation"/>
          <w:rFonts w:ascii="Times New Roman" w:hAnsi="Times New Roman" w:cs="Times New Roman"/>
          <w:sz w:val="24"/>
          <w:szCs w:val="24"/>
          <w:lang w:val="en-GB"/>
        </w:rPr>
        <w:t>Social Engineering</w:t>
      </w:r>
      <w:r w:rsidRPr="002E4674">
        <w:rPr>
          <w:rFonts w:ascii="Times New Roman" w:hAnsi="Times New Roman" w:cs="Times New Roman"/>
          <w:sz w:val="24"/>
          <w:szCs w:val="24"/>
          <w:lang w:val="en-GB" w:eastAsia="cs-CZ"/>
        </w:rPr>
        <w:t>, hacking, Phishing, Pharming, Spam, Hoax</w:t>
      </w:r>
    </w:p>
    <w:p w14:paraId="6D4CEB99" w14:textId="77777777" w:rsidR="00FB1406" w:rsidRPr="002E4674" w:rsidRDefault="00FB1406" w:rsidP="002E4674">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 xml:space="preserve">Cyber attacks III.: Ransomware, DoS, DDoS </w:t>
      </w:r>
    </w:p>
    <w:p w14:paraId="3AF74E6F" w14:textId="77777777" w:rsidR="00FB1406" w:rsidRPr="002E4674" w:rsidRDefault="00FB1406" w:rsidP="002E4674">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 xml:space="preserve">Cyber attacks IV.: </w:t>
      </w:r>
      <w:r w:rsidRPr="002E4674">
        <w:rPr>
          <w:rStyle w:val="tlid-translation"/>
          <w:rFonts w:ascii="Times New Roman" w:hAnsi="Times New Roman" w:cs="Times New Roman"/>
          <w:sz w:val="24"/>
          <w:szCs w:val="24"/>
          <w:lang w:val="en-GB"/>
        </w:rPr>
        <w:t>Protection and abuse of children on the Internet</w:t>
      </w:r>
    </w:p>
    <w:p w14:paraId="3C88C9EC" w14:textId="77777777" w:rsidR="00FB1406" w:rsidRPr="002E4674" w:rsidRDefault="00FB1406" w:rsidP="002E4674">
      <w:pPr>
        <w:pStyle w:val="Odstavecseseznamem"/>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Social networks</w:t>
      </w:r>
    </w:p>
    <w:p w14:paraId="66B73527" w14:textId="77777777" w:rsidR="00FB1406" w:rsidRPr="002E4674" w:rsidRDefault="00FB1406" w:rsidP="002E4674">
      <w:pPr>
        <w:pStyle w:val="Odstavecseseznamem"/>
        <w:numPr>
          <w:ilvl w:val="0"/>
          <w:numId w:val="1"/>
        </w:numPr>
        <w:spacing w:after="0" w:line="360" w:lineRule="auto"/>
        <w:jc w:val="both"/>
        <w:rPr>
          <w:rStyle w:val="tlid-translation"/>
          <w:rFonts w:ascii="Times New Roman" w:hAnsi="Times New Roman" w:cs="Times New Roman"/>
          <w:sz w:val="24"/>
          <w:szCs w:val="24"/>
          <w:lang w:val="en-GB"/>
        </w:rPr>
      </w:pPr>
      <w:r w:rsidRPr="002E4674">
        <w:rPr>
          <w:rStyle w:val="tlid-translation"/>
          <w:rFonts w:ascii="Times New Roman" w:hAnsi="Times New Roman" w:cs="Times New Roman"/>
          <w:sz w:val="24"/>
          <w:szCs w:val="24"/>
          <w:lang w:val="en-GB"/>
        </w:rPr>
        <w:t>The activities of law enforcement forces in cyberspace</w:t>
      </w:r>
    </w:p>
    <w:p w14:paraId="1D7F11E1" w14:textId="77777777" w:rsidR="00FB1406" w:rsidRPr="002E4674" w:rsidRDefault="00FB1406" w:rsidP="002E4674">
      <w:pPr>
        <w:pStyle w:val="Odstavecseseznamem"/>
        <w:numPr>
          <w:ilvl w:val="0"/>
          <w:numId w:val="1"/>
        </w:numPr>
        <w:spacing w:after="0" w:line="360" w:lineRule="auto"/>
        <w:ind w:left="714" w:hanging="357"/>
        <w:jc w:val="both"/>
        <w:rPr>
          <w:rFonts w:ascii="Times New Roman" w:hAnsi="Times New Roman" w:cs="Times New Roman"/>
          <w:sz w:val="24"/>
          <w:szCs w:val="24"/>
          <w:lang w:val="en-GB"/>
        </w:rPr>
      </w:pPr>
      <w:r w:rsidRPr="002E4674">
        <w:rPr>
          <w:rFonts w:ascii="Times New Roman" w:hAnsi="Times New Roman" w:cs="Times New Roman"/>
          <w:sz w:val="24"/>
          <w:szCs w:val="24"/>
          <w:lang w:val="en-GB" w:eastAsia="cs-CZ"/>
        </w:rPr>
        <w:t xml:space="preserve">The Cyber Security act, CERT/CSIRT </w:t>
      </w:r>
    </w:p>
    <w:p w14:paraId="2EDDB01E" w14:textId="77777777" w:rsidR="00FB1406" w:rsidRPr="002E4674" w:rsidRDefault="00FB1406" w:rsidP="002E4674">
      <w:pPr>
        <w:spacing w:line="360" w:lineRule="auto"/>
        <w:jc w:val="both"/>
        <w:rPr>
          <w:rFonts w:ascii="Times New Roman" w:hAnsi="Times New Roman" w:cs="Times New Roman"/>
          <w:sz w:val="24"/>
          <w:szCs w:val="24"/>
          <w:lang w:val="en-GB"/>
        </w:rPr>
      </w:pPr>
    </w:p>
    <w:p w14:paraId="09BA3E67" w14:textId="77777777" w:rsidR="00FB1406" w:rsidRPr="002E4674" w:rsidRDefault="00FB1406" w:rsidP="002E4674">
      <w:pPr>
        <w:spacing w:line="360" w:lineRule="auto"/>
        <w:jc w:val="both"/>
        <w:rPr>
          <w:rFonts w:ascii="Times New Roman" w:hAnsi="Times New Roman" w:cs="Times New Roman"/>
          <w:b/>
          <w:color w:val="00B050"/>
          <w:sz w:val="36"/>
          <w:szCs w:val="36"/>
          <w:lang w:val="en-GB"/>
        </w:rPr>
      </w:pPr>
      <w:r w:rsidRPr="002E4674">
        <w:rPr>
          <w:rFonts w:ascii="Times New Roman" w:hAnsi="Times New Roman" w:cs="Times New Roman"/>
          <w:b/>
          <w:color w:val="00B050"/>
          <w:sz w:val="36"/>
          <w:szCs w:val="36"/>
          <w:lang w:val="en-GB"/>
        </w:rPr>
        <w:t>TOURISM</w:t>
      </w:r>
    </w:p>
    <w:p w14:paraId="48F89E2E" w14:textId="77777777" w:rsidR="00FB1406" w:rsidRPr="002E4674" w:rsidRDefault="00FB1406" w:rsidP="002E4674">
      <w:p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lastRenderedPageBreak/>
        <w:t>Tourism deals with definition of basic terms and relations in the tourism system, characteristics of the tourism industry in international, national and regional context, and gives basic information about organization, policy and support of the industry. The aim of this course is to point out the possibilities of business development in this particular area and to clarify the importance of tourism for the development of national and regional economy.</w:t>
      </w:r>
    </w:p>
    <w:p w14:paraId="04D91D5C" w14:textId="77777777" w:rsidR="00FB1406" w:rsidRPr="002E4674" w:rsidRDefault="00FB1406" w:rsidP="002E4674">
      <w:pPr>
        <w:spacing w:line="360" w:lineRule="auto"/>
        <w:jc w:val="both"/>
        <w:rPr>
          <w:rFonts w:ascii="Times New Roman" w:hAnsi="Times New Roman" w:cs="Times New Roman"/>
          <w:sz w:val="24"/>
          <w:szCs w:val="24"/>
          <w:lang w:val="en-GB"/>
        </w:rPr>
      </w:pPr>
      <w:r w:rsidRPr="002E4674">
        <w:rPr>
          <w:rFonts w:ascii="Times New Roman" w:hAnsi="Times New Roman" w:cs="Times New Roman"/>
          <w:b/>
          <w:sz w:val="24"/>
          <w:szCs w:val="24"/>
          <w:lang w:val="en-GB"/>
        </w:rPr>
        <w:t>Structure of the subject</w:t>
      </w:r>
      <w:r w:rsidRPr="002E4674">
        <w:rPr>
          <w:rFonts w:ascii="Times New Roman" w:hAnsi="Times New Roman" w:cs="Times New Roman"/>
          <w:sz w:val="24"/>
          <w:szCs w:val="24"/>
          <w:lang w:val="en-GB"/>
        </w:rPr>
        <w:t>:</w:t>
      </w:r>
    </w:p>
    <w:p w14:paraId="18481350" w14:textId="77777777" w:rsidR="00FB1406" w:rsidRPr="002E4674" w:rsidRDefault="00FB1406" w:rsidP="002E4674">
      <w:pPr>
        <w:pStyle w:val="Odstavecseseznamem"/>
        <w:numPr>
          <w:ilvl w:val="0"/>
          <w:numId w:val="17"/>
        </w:numPr>
        <w:spacing w:line="360" w:lineRule="auto"/>
        <w:jc w:val="both"/>
        <w:rPr>
          <w:rFonts w:ascii="Times New Roman" w:hAnsi="Times New Roman" w:cs="Times New Roman"/>
          <w:bCs/>
          <w:color w:val="000000"/>
          <w:sz w:val="24"/>
          <w:szCs w:val="24"/>
          <w:shd w:val="clear" w:color="auto" w:fill="FFFFFF"/>
          <w:lang w:val="en-GB"/>
        </w:rPr>
      </w:pPr>
      <w:r w:rsidRPr="002E4674">
        <w:rPr>
          <w:rFonts w:ascii="Times New Roman" w:hAnsi="Times New Roman" w:cs="Times New Roman"/>
          <w:bCs/>
          <w:color w:val="000000"/>
          <w:sz w:val="24"/>
          <w:szCs w:val="24"/>
          <w:shd w:val="clear" w:color="auto" w:fill="FFFFFF"/>
          <w:lang w:val="en-GB"/>
        </w:rPr>
        <w:t>Tourism Background</w:t>
      </w:r>
    </w:p>
    <w:p w14:paraId="2019A314" w14:textId="77777777" w:rsidR="00FB1406" w:rsidRPr="002E4674" w:rsidRDefault="00FB1406" w:rsidP="002E4674">
      <w:pPr>
        <w:pStyle w:val="Odstavecseseznamem"/>
        <w:numPr>
          <w:ilvl w:val="0"/>
          <w:numId w:val="17"/>
        </w:numPr>
        <w:spacing w:line="360" w:lineRule="auto"/>
        <w:jc w:val="both"/>
        <w:rPr>
          <w:rFonts w:ascii="Times New Roman" w:hAnsi="Times New Roman" w:cs="Times New Roman"/>
          <w:color w:val="000000"/>
          <w:sz w:val="24"/>
          <w:szCs w:val="24"/>
          <w:shd w:val="clear" w:color="auto" w:fill="FFFFFF"/>
          <w:lang w:val="en-GB"/>
        </w:rPr>
      </w:pPr>
      <w:r w:rsidRPr="002E4674">
        <w:rPr>
          <w:rFonts w:ascii="Times New Roman" w:hAnsi="Times New Roman" w:cs="Times New Roman"/>
          <w:bCs/>
          <w:color w:val="000000"/>
          <w:sz w:val="24"/>
          <w:szCs w:val="24"/>
          <w:shd w:val="clear" w:color="auto" w:fill="FFFFFF"/>
          <w:lang w:val="en-GB"/>
        </w:rPr>
        <w:t>Tourism Infrastructure</w:t>
      </w:r>
      <w:r w:rsidRPr="002E4674">
        <w:rPr>
          <w:rFonts w:ascii="Times New Roman" w:hAnsi="Times New Roman" w:cs="Times New Roman"/>
          <w:color w:val="000000"/>
          <w:sz w:val="24"/>
          <w:szCs w:val="24"/>
          <w:shd w:val="clear" w:color="auto" w:fill="FFFFFF"/>
          <w:lang w:val="en-GB"/>
        </w:rPr>
        <w:t> </w:t>
      </w:r>
    </w:p>
    <w:p w14:paraId="129206E4" w14:textId="77777777" w:rsidR="00FB1406" w:rsidRPr="002E4674" w:rsidRDefault="00FB1406" w:rsidP="002E4674">
      <w:pPr>
        <w:pStyle w:val="Odstavecseseznamem"/>
        <w:numPr>
          <w:ilvl w:val="0"/>
          <w:numId w:val="17"/>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Offer in Tourism</w:t>
      </w:r>
    </w:p>
    <w:p w14:paraId="071F1D64" w14:textId="77777777" w:rsidR="00FB1406" w:rsidRPr="002E4674" w:rsidRDefault="00FB1406" w:rsidP="002E4674">
      <w:pPr>
        <w:pStyle w:val="Odstavecseseznamem"/>
        <w:numPr>
          <w:ilvl w:val="0"/>
          <w:numId w:val="17"/>
        </w:numPr>
        <w:spacing w:line="360" w:lineRule="auto"/>
        <w:jc w:val="both"/>
        <w:rPr>
          <w:rFonts w:ascii="Times New Roman" w:hAnsi="Times New Roman" w:cs="Times New Roman"/>
          <w:bCs/>
          <w:color w:val="000000"/>
          <w:sz w:val="24"/>
          <w:szCs w:val="24"/>
          <w:shd w:val="clear" w:color="auto" w:fill="FFFFFF"/>
          <w:lang w:val="en-GB"/>
        </w:rPr>
      </w:pPr>
      <w:r w:rsidRPr="002E4674">
        <w:rPr>
          <w:rFonts w:ascii="Times New Roman" w:hAnsi="Times New Roman" w:cs="Times New Roman"/>
          <w:sz w:val="24"/>
          <w:szCs w:val="24"/>
          <w:lang w:val="en-GB"/>
        </w:rPr>
        <w:t>Demand in Tourism</w:t>
      </w:r>
      <w:r w:rsidRPr="002E4674">
        <w:rPr>
          <w:rFonts w:ascii="Times New Roman" w:hAnsi="Times New Roman" w:cs="Times New Roman"/>
          <w:bCs/>
          <w:color w:val="000000"/>
          <w:sz w:val="24"/>
          <w:szCs w:val="24"/>
          <w:shd w:val="clear" w:color="auto" w:fill="FFFFFF"/>
          <w:lang w:val="en-GB"/>
        </w:rPr>
        <w:t xml:space="preserve"> </w:t>
      </w:r>
    </w:p>
    <w:p w14:paraId="4FB74085" w14:textId="77777777" w:rsidR="00FB1406" w:rsidRPr="002E4674" w:rsidRDefault="00FB1406" w:rsidP="002E4674">
      <w:pPr>
        <w:pStyle w:val="Odstavecseseznamem"/>
        <w:numPr>
          <w:ilvl w:val="0"/>
          <w:numId w:val="17"/>
        </w:numPr>
        <w:spacing w:line="360" w:lineRule="auto"/>
        <w:jc w:val="both"/>
        <w:rPr>
          <w:rFonts w:ascii="Times New Roman" w:hAnsi="Times New Roman" w:cs="Times New Roman"/>
          <w:color w:val="000000"/>
          <w:sz w:val="24"/>
          <w:szCs w:val="24"/>
          <w:shd w:val="clear" w:color="auto" w:fill="FFFFFF"/>
          <w:lang w:val="en-GB"/>
        </w:rPr>
      </w:pPr>
      <w:r w:rsidRPr="002E4674">
        <w:rPr>
          <w:rFonts w:ascii="Times New Roman" w:hAnsi="Times New Roman" w:cs="Times New Roman"/>
          <w:bCs/>
          <w:color w:val="000000"/>
          <w:sz w:val="24"/>
          <w:szCs w:val="24"/>
          <w:shd w:val="clear" w:color="auto" w:fill="FFFFFF"/>
          <w:lang w:val="en-GB"/>
        </w:rPr>
        <w:t>Factors of Tourism Development</w:t>
      </w:r>
      <w:r w:rsidRPr="002E4674">
        <w:rPr>
          <w:rFonts w:ascii="Times New Roman" w:hAnsi="Times New Roman" w:cs="Times New Roman"/>
          <w:color w:val="000000"/>
          <w:sz w:val="24"/>
          <w:szCs w:val="24"/>
          <w:shd w:val="clear" w:color="auto" w:fill="FFFFFF"/>
          <w:lang w:val="en-GB"/>
        </w:rPr>
        <w:t> </w:t>
      </w:r>
    </w:p>
    <w:p w14:paraId="44331B30" w14:textId="77777777" w:rsidR="00FB1406" w:rsidRPr="002E4674" w:rsidRDefault="00FB1406" w:rsidP="002E4674">
      <w:pPr>
        <w:pStyle w:val="Odstavecseseznamem"/>
        <w:numPr>
          <w:ilvl w:val="0"/>
          <w:numId w:val="17"/>
        </w:numPr>
        <w:spacing w:line="360" w:lineRule="auto"/>
        <w:jc w:val="both"/>
        <w:rPr>
          <w:rFonts w:ascii="Times New Roman" w:hAnsi="Times New Roman" w:cs="Times New Roman"/>
          <w:color w:val="000000"/>
          <w:sz w:val="24"/>
          <w:szCs w:val="24"/>
          <w:shd w:val="clear" w:color="auto" w:fill="FFFFFF"/>
          <w:lang w:val="en-GB"/>
        </w:rPr>
      </w:pPr>
      <w:r w:rsidRPr="002E4674">
        <w:rPr>
          <w:rFonts w:ascii="Times New Roman" w:hAnsi="Times New Roman" w:cs="Times New Roman"/>
          <w:color w:val="000000"/>
          <w:sz w:val="24"/>
          <w:szCs w:val="24"/>
          <w:shd w:val="clear" w:color="auto" w:fill="FFFFFF"/>
          <w:lang w:val="en-GB"/>
        </w:rPr>
        <w:t>International Tourism</w:t>
      </w:r>
    </w:p>
    <w:p w14:paraId="77A6D75A" w14:textId="77777777" w:rsidR="00FB1406" w:rsidRPr="002E4674" w:rsidRDefault="00FB1406" w:rsidP="002E4674">
      <w:pPr>
        <w:pStyle w:val="Odstavecseseznamem"/>
        <w:numPr>
          <w:ilvl w:val="0"/>
          <w:numId w:val="17"/>
        </w:numPr>
        <w:spacing w:line="360" w:lineRule="auto"/>
        <w:jc w:val="both"/>
        <w:rPr>
          <w:rFonts w:ascii="Times New Roman" w:hAnsi="Times New Roman" w:cs="Times New Roman"/>
          <w:color w:val="000000"/>
          <w:sz w:val="24"/>
          <w:szCs w:val="24"/>
          <w:shd w:val="clear" w:color="auto" w:fill="FFFFFF"/>
          <w:lang w:val="en-GB"/>
        </w:rPr>
      </w:pPr>
      <w:r w:rsidRPr="002E4674">
        <w:rPr>
          <w:rFonts w:ascii="Times New Roman" w:hAnsi="Times New Roman" w:cs="Times New Roman"/>
          <w:color w:val="000000"/>
          <w:sz w:val="24"/>
          <w:szCs w:val="24"/>
          <w:shd w:val="clear" w:color="auto" w:fill="FFFFFF"/>
          <w:lang w:val="en-GB"/>
        </w:rPr>
        <w:t>Regionalization of Tourism</w:t>
      </w:r>
    </w:p>
    <w:p w14:paraId="56A08C82" w14:textId="77777777" w:rsidR="00FB1406" w:rsidRPr="002E4674" w:rsidRDefault="00FB1406" w:rsidP="002E4674">
      <w:pPr>
        <w:pStyle w:val="Odstavecseseznamem"/>
        <w:numPr>
          <w:ilvl w:val="0"/>
          <w:numId w:val="17"/>
        </w:numPr>
        <w:spacing w:line="360" w:lineRule="auto"/>
        <w:jc w:val="both"/>
        <w:rPr>
          <w:rFonts w:ascii="Times New Roman" w:hAnsi="Times New Roman" w:cs="Times New Roman"/>
          <w:color w:val="000000"/>
          <w:sz w:val="24"/>
          <w:szCs w:val="24"/>
          <w:shd w:val="clear" w:color="auto" w:fill="FFFFFF"/>
          <w:lang w:val="en-GB"/>
        </w:rPr>
      </w:pPr>
      <w:r w:rsidRPr="002E4674">
        <w:rPr>
          <w:rFonts w:ascii="Times New Roman" w:hAnsi="Times New Roman" w:cs="Times New Roman"/>
          <w:color w:val="000000"/>
          <w:sz w:val="24"/>
          <w:szCs w:val="24"/>
          <w:shd w:val="clear" w:color="auto" w:fill="FFFFFF"/>
          <w:lang w:val="en-GB"/>
        </w:rPr>
        <w:t>Tourism in the Region's Economy</w:t>
      </w:r>
    </w:p>
    <w:p w14:paraId="683B37F5" w14:textId="77777777" w:rsidR="00FB1406" w:rsidRPr="002E4674" w:rsidRDefault="00FB1406" w:rsidP="002E4674">
      <w:pPr>
        <w:spacing w:line="360" w:lineRule="auto"/>
        <w:jc w:val="both"/>
        <w:rPr>
          <w:rFonts w:ascii="Times New Roman" w:hAnsi="Times New Roman" w:cs="Times New Roman"/>
          <w:b/>
          <w:sz w:val="24"/>
          <w:szCs w:val="24"/>
          <w:lang w:val="en-GB"/>
        </w:rPr>
      </w:pPr>
    </w:p>
    <w:p w14:paraId="42DE9EF3" w14:textId="77777777" w:rsidR="00FB1406" w:rsidRPr="002E4674" w:rsidRDefault="00FB1406" w:rsidP="002E4674">
      <w:pPr>
        <w:spacing w:line="360" w:lineRule="auto"/>
        <w:jc w:val="both"/>
        <w:rPr>
          <w:rFonts w:ascii="Times New Roman" w:hAnsi="Times New Roman" w:cs="Times New Roman"/>
          <w:b/>
          <w:sz w:val="36"/>
          <w:szCs w:val="36"/>
          <w:lang w:val="en-GB"/>
        </w:rPr>
      </w:pPr>
      <w:r w:rsidRPr="002E4674">
        <w:rPr>
          <w:rFonts w:ascii="Times New Roman" w:hAnsi="Times New Roman" w:cs="Times New Roman"/>
          <w:b/>
          <w:color w:val="00B050"/>
          <w:sz w:val="36"/>
          <w:szCs w:val="36"/>
          <w:lang w:val="en-GB"/>
        </w:rPr>
        <w:t>STRATEGIC MANAGEMENT OF ORGANIZATIONS</w:t>
      </w:r>
    </w:p>
    <w:p w14:paraId="7184AE29" w14:textId="77777777" w:rsidR="00FB1406" w:rsidRPr="002E4674" w:rsidRDefault="00FB1406" w:rsidP="002E4674">
      <w:pPr>
        <w:spacing w:line="360" w:lineRule="auto"/>
        <w:jc w:val="both"/>
        <w:rPr>
          <w:rFonts w:ascii="Times New Roman" w:hAnsi="Times New Roman" w:cs="Times New Roman"/>
          <w:sz w:val="24"/>
          <w:szCs w:val="24"/>
          <w:lang w:val="en-GB"/>
        </w:rPr>
      </w:pPr>
      <w:r w:rsidRPr="002E4674">
        <w:rPr>
          <w:rFonts w:ascii="Times New Roman" w:hAnsi="Times New Roman" w:cs="Times New Roman"/>
          <w:b/>
          <w:sz w:val="24"/>
          <w:szCs w:val="24"/>
          <w:lang w:val="en-GB"/>
        </w:rPr>
        <w:t>Subject goals:</w:t>
      </w:r>
      <w:r w:rsidRPr="002E4674">
        <w:rPr>
          <w:rFonts w:ascii="Times New Roman" w:hAnsi="Times New Roman" w:cs="Times New Roman"/>
          <w:sz w:val="24"/>
          <w:szCs w:val="24"/>
          <w:lang w:val="en-GB"/>
        </w:rPr>
        <w:t xml:space="preserve"> </w:t>
      </w:r>
    </w:p>
    <w:p w14:paraId="0A1A4B97" w14:textId="77777777" w:rsidR="00FB1406" w:rsidRPr="002E4674" w:rsidRDefault="00FB1406" w:rsidP="002E4674">
      <w:p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Understanding the basis of strategic thinking and strategic decision. Special attention is devoted to methodological tools in relation to the systematic strategic analysis and modern approaches of strategic management and planning. The basic educational forms are lectures and seminars which suppose an active participation of students within all phases of an educational process. The integral part of education is solving of case studies, preparation of project studies and usage of brainstorming and conducted discussions. </w:t>
      </w:r>
    </w:p>
    <w:p w14:paraId="2DD29A87" w14:textId="77777777" w:rsidR="00FB1406" w:rsidRPr="002E4674" w:rsidRDefault="00FB1406" w:rsidP="002E4674">
      <w:pPr>
        <w:spacing w:line="360" w:lineRule="auto"/>
        <w:jc w:val="both"/>
        <w:rPr>
          <w:rFonts w:ascii="Times New Roman" w:hAnsi="Times New Roman" w:cs="Times New Roman"/>
          <w:b/>
          <w:sz w:val="24"/>
          <w:szCs w:val="24"/>
          <w:lang w:val="en-GB"/>
        </w:rPr>
      </w:pPr>
      <w:r w:rsidRPr="002E4674">
        <w:rPr>
          <w:rFonts w:ascii="Times New Roman" w:hAnsi="Times New Roman" w:cs="Times New Roman"/>
          <w:b/>
          <w:sz w:val="24"/>
          <w:szCs w:val="24"/>
          <w:lang w:val="en-GB"/>
        </w:rPr>
        <w:t xml:space="preserve">Educational outputs: </w:t>
      </w:r>
    </w:p>
    <w:p w14:paraId="037EE924" w14:textId="77777777" w:rsidR="00FB1406" w:rsidRPr="002E4674" w:rsidRDefault="00FB1406" w:rsidP="002E4674">
      <w:p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Describe and explain process of strategic management. Ability to identify sources of competitive advantage of chosen firm. Identify, choose and combine tools of strategic analysis and synthesis. Ability to analyse organizational external and internal environment within global and local context. Ability to develop, compare and evaluate strategic alternatives. Ability to develop strategic plan on the basis of Balanced Scorecard. To discuss creation of unique customer value. Ability to interpret from pragmatic point of view implementation plan. </w:t>
      </w:r>
      <w:r w:rsidRPr="002E4674">
        <w:rPr>
          <w:rFonts w:ascii="Times New Roman" w:hAnsi="Times New Roman" w:cs="Times New Roman"/>
          <w:sz w:val="24"/>
          <w:szCs w:val="24"/>
          <w:lang w:val="en-GB"/>
        </w:rPr>
        <w:lastRenderedPageBreak/>
        <w:t xml:space="preserve">Describe, explain and adapt chosen approaches theory of innovations. Explain and give reasons for shifts of entrepreneurial paradigm. Competence: Ability to implement the above knowledge within practical situations. Ability to find, process and analyse information from various resources. Ability to develop new thoughts and ideas. Social responsibility competence. </w:t>
      </w:r>
    </w:p>
    <w:p w14:paraId="36C2B11E" w14:textId="77777777" w:rsidR="00FB1406" w:rsidRPr="002E4674" w:rsidRDefault="00FB1406" w:rsidP="002E4674">
      <w:pPr>
        <w:spacing w:line="360" w:lineRule="auto"/>
        <w:jc w:val="both"/>
        <w:rPr>
          <w:rFonts w:ascii="Times New Roman" w:hAnsi="Times New Roman" w:cs="Times New Roman"/>
          <w:b/>
          <w:sz w:val="24"/>
          <w:szCs w:val="24"/>
          <w:lang w:val="en-GB"/>
        </w:rPr>
      </w:pPr>
      <w:r w:rsidRPr="002E4674">
        <w:rPr>
          <w:rFonts w:ascii="Times New Roman" w:hAnsi="Times New Roman" w:cs="Times New Roman"/>
          <w:b/>
          <w:sz w:val="24"/>
          <w:szCs w:val="24"/>
          <w:lang w:val="en-GB"/>
        </w:rPr>
        <w:t xml:space="preserve">Structure of the subject:  </w:t>
      </w:r>
    </w:p>
    <w:p w14:paraId="661197B9"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System and strategic thinking</w:t>
      </w:r>
    </w:p>
    <w:p w14:paraId="4BF68D84"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Competitive advantage and creation of the unique customer value</w:t>
      </w:r>
    </w:p>
    <w:p w14:paraId="4C9FDDB7"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Strategic management process of organizations and explanation of the basic terms</w:t>
      </w:r>
    </w:p>
    <w:p w14:paraId="2C098A60"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Strategic analysis and chosen analytical tools</w:t>
      </w:r>
    </w:p>
    <w:p w14:paraId="050E5700"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Strategic decision: cognitive maps, strategic maps and decision analysis</w:t>
      </w:r>
    </w:p>
    <w:p w14:paraId="122C517A"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Implementation process of strategic plan and chosen analytical tools</w:t>
      </w:r>
    </w:p>
    <w:p w14:paraId="493E6AD2"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Managing organizational change and development</w:t>
      </w:r>
    </w:p>
    <w:p w14:paraId="7A94C849"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Role of organizational culture and its shaping by management and owners</w:t>
      </w:r>
    </w:p>
    <w:p w14:paraId="38D49C18"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Managerial system on basis of Balanced Scorecard</w:t>
      </w:r>
    </w:p>
    <w:p w14:paraId="4F751D0F"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Management of innovations, logic of value innovation, European innovation area and chosen models of global innovations</w:t>
      </w:r>
    </w:p>
    <w:p w14:paraId="5AE8A835"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CEO lecture: Actual entrepreneurial topics; International management</w:t>
      </w:r>
    </w:p>
    <w:p w14:paraId="2A89D857" w14:textId="77777777" w:rsidR="00FB1406" w:rsidRPr="002E4674" w:rsidRDefault="00FB1406" w:rsidP="002E4674">
      <w:pPr>
        <w:pStyle w:val="Odstavecseseznamem"/>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Shifts of entrepreneurial paradigm in relation to global financial and debt crisis and to global risks etc. </w:t>
      </w:r>
    </w:p>
    <w:p w14:paraId="053D4857" w14:textId="77777777" w:rsidR="00FB1406" w:rsidRPr="002E4674" w:rsidRDefault="00FB1406" w:rsidP="002E4674">
      <w:pPr>
        <w:spacing w:line="360" w:lineRule="auto"/>
        <w:jc w:val="both"/>
        <w:rPr>
          <w:rFonts w:ascii="Times New Roman" w:hAnsi="Times New Roman" w:cs="Times New Roman"/>
          <w:sz w:val="24"/>
          <w:szCs w:val="24"/>
          <w:lang w:val="en-GB"/>
        </w:rPr>
      </w:pPr>
    </w:p>
    <w:p w14:paraId="1B0CF711" w14:textId="77777777" w:rsidR="00FB1406" w:rsidRPr="002E4674" w:rsidRDefault="00FB1406" w:rsidP="002E4674">
      <w:pPr>
        <w:spacing w:line="360" w:lineRule="auto"/>
        <w:jc w:val="both"/>
        <w:rPr>
          <w:rFonts w:ascii="Times New Roman" w:hAnsi="Times New Roman" w:cs="Times New Roman"/>
          <w:b/>
          <w:color w:val="00B050"/>
          <w:sz w:val="36"/>
          <w:szCs w:val="36"/>
          <w:lang w:val="en-GB"/>
        </w:rPr>
      </w:pPr>
      <w:r w:rsidRPr="002E4674">
        <w:rPr>
          <w:rFonts w:ascii="Times New Roman" w:hAnsi="Times New Roman" w:cs="Times New Roman"/>
          <w:b/>
          <w:color w:val="00B050"/>
          <w:sz w:val="36"/>
          <w:szCs w:val="36"/>
          <w:lang w:val="en-GB"/>
        </w:rPr>
        <w:t>FINANCIAL MANAGEMENT OF THE ENTERPRISE</w:t>
      </w:r>
    </w:p>
    <w:p w14:paraId="5B6F0943" w14:textId="77777777" w:rsidR="00232D8E" w:rsidRPr="002E4674" w:rsidRDefault="00232D8E" w:rsidP="002E4674">
      <w:pPr>
        <w:spacing w:after="0"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Subjects within each learning parts are designed to be sequential from operational to strategic, encouraging the progressive development of knowledge, techniques and skills. </w:t>
      </w:r>
    </w:p>
    <w:p w14:paraId="41F0B067" w14:textId="409DFEAB" w:rsidR="002E4674" w:rsidRPr="00E5740F" w:rsidRDefault="00232D8E" w:rsidP="00E5740F">
      <w:pPr>
        <w:spacing w:after="0"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Building on important concepts in strategic management, this paper develops tools and techniques for identifying key types of competitive environments.</w:t>
      </w:r>
    </w:p>
    <w:p w14:paraId="49AC2EFE" w14:textId="77777777" w:rsidR="00232D8E" w:rsidRPr="002E4674" w:rsidRDefault="00FB1406" w:rsidP="002E4674">
      <w:pPr>
        <w:spacing w:line="360" w:lineRule="auto"/>
        <w:jc w:val="both"/>
        <w:rPr>
          <w:rFonts w:ascii="Times New Roman" w:hAnsi="Times New Roman" w:cs="Times New Roman"/>
          <w:b/>
          <w:sz w:val="24"/>
          <w:szCs w:val="24"/>
          <w:lang w:val="en-GB"/>
        </w:rPr>
      </w:pPr>
      <w:r w:rsidRPr="002E4674">
        <w:rPr>
          <w:rFonts w:ascii="Times New Roman" w:hAnsi="Times New Roman" w:cs="Times New Roman"/>
          <w:b/>
          <w:sz w:val="24"/>
          <w:szCs w:val="24"/>
          <w:lang w:val="en-GB"/>
        </w:rPr>
        <w:t>Structure of the subject:</w:t>
      </w:r>
    </w:p>
    <w:p w14:paraId="6D939C5D" w14:textId="77777777" w:rsidR="00FB1406" w:rsidRPr="002E4674" w:rsidRDefault="00232D8E" w:rsidP="002E4674">
      <w:pPr>
        <w:pStyle w:val="Odstavecseseznamem"/>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An overview of financial management: </w:t>
      </w:r>
      <w:r w:rsidR="00FB1406" w:rsidRPr="002E4674">
        <w:rPr>
          <w:rFonts w:ascii="Times New Roman" w:hAnsi="Times New Roman" w:cs="Times New Roman"/>
          <w:sz w:val="24"/>
          <w:szCs w:val="24"/>
          <w:lang w:val="en-GB"/>
        </w:rPr>
        <w:t>Introduction to Financial Management</w:t>
      </w:r>
      <w:r w:rsidRPr="002E4674">
        <w:rPr>
          <w:rFonts w:ascii="Times New Roman" w:hAnsi="Times New Roman" w:cs="Times New Roman"/>
          <w:sz w:val="24"/>
          <w:szCs w:val="24"/>
          <w:lang w:val="en-GB"/>
        </w:rPr>
        <w:t xml:space="preserve">; </w:t>
      </w:r>
      <w:r w:rsidR="00FB1406" w:rsidRPr="002E4674">
        <w:rPr>
          <w:rFonts w:ascii="Times New Roman" w:hAnsi="Times New Roman" w:cs="Times New Roman"/>
          <w:sz w:val="24"/>
          <w:szCs w:val="24"/>
          <w:lang w:val="en-GB"/>
        </w:rPr>
        <w:t>The Dynamic Financial Environment of a Business Entity</w:t>
      </w:r>
    </w:p>
    <w:p w14:paraId="52E290AC" w14:textId="77777777" w:rsidR="00FB1406" w:rsidRPr="002E4674" w:rsidRDefault="00232D8E" w:rsidP="002E4674">
      <w:pPr>
        <w:pStyle w:val="Odstavecseseznamem"/>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Valuation and the cost of capital: </w:t>
      </w:r>
      <w:r w:rsidR="00FB1406" w:rsidRPr="002E4674">
        <w:rPr>
          <w:rFonts w:ascii="Times New Roman" w:hAnsi="Times New Roman" w:cs="Times New Roman"/>
          <w:sz w:val="24"/>
          <w:szCs w:val="24"/>
          <w:lang w:val="en-GB"/>
        </w:rPr>
        <w:t>Time Value of Money</w:t>
      </w:r>
      <w:r w:rsidRPr="002E4674">
        <w:rPr>
          <w:rFonts w:ascii="Times New Roman" w:hAnsi="Times New Roman" w:cs="Times New Roman"/>
          <w:sz w:val="24"/>
          <w:szCs w:val="24"/>
          <w:lang w:val="en-GB"/>
        </w:rPr>
        <w:t xml:space="preserve">; </w:t>
      </w:r>
      <w:r w:rsidR="00FB1406" w:rsidRPr="002E4674">
        <w:rPr>
          <w:rFonts w:ascii="Times New Roman" w:hAnsi="Times New Roman" w:cs="Times New Roman"/>
          <w:sz w:val="24"/>
          <w:szCs w:val="24"/>
          <w:lang w:val="en-GB"/>
        </w:rPr>
        <w:t>Net Present Value, Internal Rate of Return</w:t>
      </w:r>
    </w:p>
    <w:p w14:paraId="58D4FE1C" w14:textId="77777777" w:rsidR="00FB1406" w:rsidRPr="002E4674" w:rsidRDefault="00232D8E" w:rsidP="002E4674">
      <w:pPr>
        <w:pStyle w:val="Odstavecseseznamem"/>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lastRenderedPageBreak/>
        <w:t xml:space="preserve">Capital investment decisions: </w:t>
      </w:r>
      <w:r w:rsidR="00FB1406" w:rsidRPr="002E4674">
        <w:rPr>
          <w:rFonts w:ascii="Times New Roman" w:hAnsi="Times New Roman" w:cs="Times New Roman"/>
          <w:sz w:val="24"/>
          <w:szCs w:val="24"/>
          <w:lang w:val="en-GB"/>
        </w:rPr>
        <w:t>Break-even Analysis, Cost and Price Determination and Calculations</w:t>
      </w:r>
      <w:r w:rsidRPr="002E4674">
        <w:rPr>
          <w:rFonts w:ascii="Times New Roman" w:hAnsi="Times New Roman" w:cs="Times New Roman"/>
          <w:sz w:val="24"/>
          <w:szCs w:val="24"/>
          <w:lang w:val="en-GB"/>
        </w:rPr>
        <w:t xml:space="preserve">; </w:t>
      </w:r>
      <w:r w:rsidR="00FB1406" w:rsidRPr="002E4674">
        <w:rPr>
          <w:rFonts w:ascii="Times New Roman" w:hAnsi="Times New Roman" w:cs="Times New Roman"/>
          <w:sz w:val="24"/>
          <w:szCs w:val="24"/>
          <w:lang w:val="en-GB"/>
        </w:rPr>
        <w:t>Capital Budgeting Techniques</w:t>
      </w:r>
    </w:p>
    <w:p w14:paraId="7E255A06" w14:textId="77777777" w:rsidR="00FB1406" w:rsidRPr="002E4674" w:rsidRDefault="00232D8E" w:rsidP="002E4674">
      <w:pPr>
        <w:pStyle w:val="Odstavecseseznamem"/>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Capital structure: </w:t>
      </w:r>
      <w:r w:rsidR="00FB1406" w:rsidRPr="002E4674">
        <w:rPr>
          <w:rFonts w:ascii="Times New Roman" w:hAnsi="Times New Roman" w:cs="Times New Roman"/>
          <w:sz w:val="24"/>
          <w:szCs w:val="24"/>
          <w:lang w:val="en-GB"/>
        </w:rPr>
        <w:t>Financial Statements Ana</w:t>
      </w:r>
      <w:r w:rsidRPr="002E4674">
        <w:rPr>
          <w:rFonts w:ascii="Times New Roman" w:hAnsi="Times New Roman" w:cs="Times New Roman"/>
          <w:sz w:val="24"/>
          <w:szCs w:val="24"/>
          <w:lang w:val="en-GB"/>
        </w:rPr>
        <w:t xml:space="preserve">lysis, financial ratio analysis; </w:t>
      </w:r>
      <w:r w:rsidR="00FB1406" w:rsidRPr="002E4674">
        <w:rPr>
          <w:rFonts w:ascii="Times New Roman" w:hAnsi="Times New Roman" w:cs="Times New Roman"/>
          <w:sz w:val="24"/>
          <w:szCs w:val="24"/>
          <w:lang w:val="en-GB"/>
        </w:rPr>
        <w:t>Financial Leverage</w:t>
      </w:r>
    </w:p>
    <w:p w14:paraId="79FBA0EC" w14:textId="77777777" w:rsidR="00FB1406" w:rsidRPr="002E4674" w:rsidRDefault="00232D8E" w:rsidP="002E4674">
      <w:pPr>
        <w:pStyle w:val="Odstavecseseznamem"/>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Tools for financial analysis and planning: </w:t>
      </w:r>
      <w:r w:rsidR="00FB1406" w:rsidRPr="002E4674">
        <w:rPr>
          <w:rFonts w:ascii="Times New Roman" w:hAnsi="Times New Roman" w:cs="Times New Roman"/>
          <w:sz w:val="24"/>
          <w:szCs w:val="24"/>
          <w:lang w:val="en-GB"/>
        </w:rPr>
        <w:t>Financial Analysis</w:t>
      </w:r>
      <w:r w:rsidRPr="002E4674">
        <w:rPr>
          <w:rFonts w:ascii="Times New Roman" w:hAnsi="Times New Roman" w:cs="Times New Roman"/>
          <w:sz w:val="24"/>
          <w:szCs w:val="24"/>
          <w:lang w:val="en-GB"/>
        </w:rPr>
        <w:t xml:space="preserve">; </w:t>
      </w:r>
      <w:r w:rsidR="00FB1406" w:rsidRPr="002E4674">
        <w:rPr>
          <w:rFonts w:ascii="Times New Roman" w:hAnsi="Times New Roman" w:cs="Times New Roman"/>
          <w:sz w:val="24"/>
          <w:szCs w:val="24"/>
          <w:lang w:val="en-GB"/>
        </w:rPr>
        <w:t>Financial Planning of an Enterprise</w:t>
      </w:r>
    </w:p>
    <w:p w14:paraId="45596A9B" w14:textId="77777777" w:rsidR="00FB1406" w:rsidRPr="002E4674" w:rsidRDefault="00232D8E" w:rsidP="002E4674">
      <w:pPr>
        <w:pStyle w:val="Odstavecseseznamem"/>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Working capital management: </w:t>
      </w:r>
      <w:r w:rsidR="00FB1406" w:rsidRPr="002E4674">
        <w:rPr>
          <w:rFonts w:ascii="Times New Roman" w:hAnsi="Times New Roman" w:cs="Times New Roman"/>
          <w:sz w:val="24"/>
          <w:szCs w:val="24"/>
          <w:lang w:val="en-GB"/>
        </w:rPr>
        <w:t>Working Capital Policy</w:t>
      </w:r>
      <w:r w:rsidRPr="002E4674">
        <w:rPr>
          <w:rFonts w:ascii="Times New Roman" w:hAnsi="Times New Roman" w:cs="Times New Roman"/>
          <w:sz w:val="24"/>
          <w:szCs w:val="24"/>
          <w:lang w:val="en-GB"/>
        </w:rPr>
        <w:t xml:space="preserve">; </w:t>
      </w:r>
      <w:r w:rsidR="00FB1406" w:rsidRPr="002E4674">
        <w:rPr>
          <w:rFonts w:ascii="Times New Roman" w:hAnsi="Times New Roman" w:cs="Times New Roman"/>
          <w:sz w:val="24"/>
          <w:szCs w:val="24"/>
          <w:lang w:val="en-GB"/>
        </w:rPr>
        <w:t>Inventory management</w:t>
      </w:r>
    </w:p>
    <w:p w14:paraId="125B934E" w14:textId="77777777" w:rsidR="00FB1406" w:rsidRPr="002E4674" w:rsidRDefault="00FB1406" w:rsidP="002E4674">
      <w:pPr>
        <w:spacing w:after="0" w:line="360" w:lineRule="auto"/>
        <w:jc w:val="both"/>
        <w:rPr>
          <w:rFonts w:ascii="Times New Roman" w:hAnsi="Times New Roman" w:cs="Times New Roman"/>
          <w:sz w:val="24"/>
          <w:szCs w:val="24"/>
          <w:lang w:val="en-GB"/>
        </w:rPr>
      </w:pPr>
    </w:p>
    <w:p w14:paraId="5E2EC664" w14:textId="77777777" w:rsidR="00FB1406" w:rsidRPr="002E4674" w:rsidRDefault="00FB1406" w:rsidP="002E4674">
      <w:pPr>
        <w:spacing w:line="360" w:lineRule="auto"/>
        <w:jc w:val="both"/>
        <w:rPr>
          <w:rFonts w:ascii="Times New Roman" w:hAnsi="Times New Roman" w:cs="Times New Roman"/>
          <w:b/>
          <w:color w:val="00B050"/>
          <w:sz w:val="36"/>
          <w:szCs w:val="36"/>
          <w:lang w:val="en-GB"/>
        </w:rPr>
      </w:pPr>
      <w:r w:rsidRPr="002E4674">
        <w:rPr>
          <w:rFonts w:ascii="Times New Roman" w:hAnsi="Times New Roman" w:cs="Times New Roman"/>
          <w:b/>
          <w:color w:val="00B050"/>
          <w:sz w:val="36"/>
          <w:szCs w:val="36"/>
          <w:lang w:val="en-GB"/>
        </w:rPr>
        <w:t>WORLD ECONOMY</w:t>
      </w:r>
    </w:p>
    <w:p w14:paraId="437DC6DD" w14:textId="77777777" w:rsidR="00FB1406" w:rsidRPr="002E4674" w:rsidRDefault="00FB1406" w:rsidP="002E4674">
      <w:p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The class aims at current stage and basic trends within the development of the world economy with a special emphasis on the position of the European Union. It makes students familiar with principal actors if the global economic system (i.e. states, international organizations, transnational corporations, regional integration agreements, and sovereign wealth funds) as well as with their mutual interconnections. Based upon understanding the European integration process, the class enables students to understand the potential and limits of the Czech Republic's more effective integration into the global economy. </w:t>
      </w:r>
    </w:p>
    <w:p w14:paraId="4B42F2A3" w14:textId="77777777" w:rsidR="00FB1406" w:rsidRPr="002E4674" w:rsidRDefault="00FB1406" w:rsidP="002E4674">
      <w:pPr>
        <w:spacing w:line="360" w:lineRule="auto"/>
        <w:jc w:val="both"/>
        <w:rPr>
          <w:rFonts w:ascii="Times New Roman" w:hAnsi="Times New Roman" w:cs="Times New Roman"/>
          <w:b/>
          <w:sz w:val="24"/>
          <w:szCs w:val="24"/>
          <w:lang w:val="en-GB"/>
        </w:rPr>
      </w:pPr>
      <w:r w:rsidRPr="002E4674">
        <w:rPr>
          <w:rFonts w:ascii="Times New Roman" w:hAnsi="Times New Roman" w:cs="Times New Roman"/>
          <w:b/>
          <w:sz w:val="24"/>
          <w:szCs w:val="24"/>
          <w:lang w:val="en-GB"/>
        </w:rPr>
        <w:t xml:space="preserve">Learning outcomes and competences: </w:t>
      </w:r>
    </w:p>
    <w:p w14:paraId="626335B3" w14:textId="77777777" w:rsidR="00FB1406" w:rsidRPr="002E4674" w:rsidRDefault="00FB1406" w:rsidP="002E4674">
      <w:p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Upon successful completion of this cou</w:t>
      </w:r>
      <w:r w:rsidR="00E001FD" w:rsidRPr="002E4674">
        <w:rPr>
          <w:rFonts w:ascii="Times New Roman" w:hAnsi="Times New Roman" w:cs="Times New Roman"/>
          <w:sz w:val="24"/>
          <w:szCs w:val="24"/>
          <w:lang w:val="en-GB"/>
        </w:rPr>
        <w:t xml:space="preserve">rse, students will be able to: </w:t>
      </w:r>
      <w:r w:rsidRPr="002E4674">
        <w:rPr>
          <w:rFonts w:ascii="Times New Roman" w:hAnsi="Times New Roman" w:cs="Times New Roman"/>
          <w:sz w:val="24"/>
          <w:szCs w:val="24"/>
          <w:lang w:val="en-GB"/>
        </w:rPr>
        <w:t>understand basic trends of the world economy and be able to evaluate its perspective developments based upon knowl</w:t>
      </w:r>
      <w:r w:rsidR="00E001FD" w:rsidRPr="002E4674">
        <w:rPr>
          <w:rFonts w:ascii="Times New Roman" w:hAnsi="Times New Roman" w:cs="Times New Roman"/>
          <w:sz w:val="24"/>
          <w:szCs w:val="24"/>
          <w:lang w:val="en-GB"/>
        </w:rPr>
        <w:t>edge of it developments so far. U</w:t>
      </w:r>
      <w:r w:rsidRPr="002E4674">
        <w:rPr>
          <w:rFonts w:ascii="Times New Roman" w:hAnsi="Times New Roman" w:cs="Times New Roman"/>
          <w:sz w:val="24"/>
          <w:szCs w:val="24"/>
          <w:lang w:val="en-GB"/>
        </w:rPr>
        <w:t>nderstand changes in strength and position of key regional economies</w:t>
      </w:r>
      <w:r w:rsidR="00E001FD" w:rsidRPr="002E4674">
        <w:rPr>
          <w:rFonts w:ascii="Times New Roman" w:hAnsi="Times New Roman" w:cs="Times New Roman"/>
          <w:sz w:val="24"/>
          <w:szCs w:val="24"/>
          <w:lang w:val="en-GB"/>
        </w:rPr>
        <w:t>/markets in the global economy. I</w:t>
      </w:r>
      <w:r w:rsidRPr="002E4674">
        <w:rPr>
          <w:rFonts w:ascii="Times New Roman" w:hAnsi="Times New Roman" w:cs="Times New Roman"/>
          <w:sz w:val="24"/>
          <w:szCs w:val="24"/>
          <w:lang w:val="en-GB"/>
        </w:rPr>
        <w:t>dentify and understand development and significant risks of the curre</w:t>
      </w:r>
      <w:r w:rsidR="00E001FD" w:rsidRPr="002E4674">
        <w:rPr>
          <w:rFonts w:ascii="Times New Roman" w:hAnsi="Times New Roman" w:cs="Times New Roman"/>
          <w:sz w:val="24"/>
          <w:szCs w:val="24"/>
          <w:lang w:val="en-GB"/>
        </w:rPr>
        <w:t>nt global economic development. C</w:t>
      </w:r>
      <w:r w:rsidRPr="002E4674">
        <w:rPr>
          <w:rFonts w:ascii="Times New Roman" w:hAnsi="Times New Roman" w:cs="Times New Roman"/>
          <w:sz w:val="24"/>
          <w:szCs w:val="24"/>
          <w:lang w:val="en-GB"/>
        </w:rPr>
        <w:t>ritically analyse and describe the current state, macroeconomic and social challenges of key regional markets and consequent opportunities and risk for exporters and i</w:t>
      </w:r>
      <w:r w:rsidR="00E001FD" w:rsidRPr="002E4674">
        <w:rPr>
          <w:rFonts w:ascii="Times New Roman" w:hAnsi="Times New Roman" w:cs="Times New Roman"/>
          <w:sz w:val="24"/>
          <w:szCs w:val="24"/>
          <w:lang w:val="en-GB"/>
        </w:rPr>
        <w:t>nvestors entering these markets. U</w:t>
      </w:r>
      <w:r w:rsidRPr="002E4674">
        <w:rPr>
          <w:rFonts w:ascii="Times New Roman" w:hAnsi="Times New Roman" w:cs="Times New Roman"/>
          <w:sz w:val="24"/>
          <w:szCs w:val="24"/>
          <w:lang w:val="en-GB"/>
        </w:rPr>
        <w:t>nderstand the global as well as the regional features of the world economy and the ro</w:t>
      </w:r>
      <w:r w:rsidR="00E001FD" w:rsidRPr="002E4674">
        <w:rPr>
          <w:rFonts w:ascii="Times New Roman" w:hAnsi="Times New Roman" w:cs="Times New Roman"/>
          <w:sz w:val="24"/>
          <w:szCs w:val="24"/>
          <w:lang w:val="en-GB"/>
        </w:rPr>
        <w:t>le of its perspective centres. B</w:t>
      </w:r>
      <w:r w:rsidRPr="002E4674">
        <w:rPr>
          <w:rFonts w:ascii="Times New Roman" w:hAnsi="Times New Roman" w:cs="Times New Roman"/>
          <w:sz w:val="24"/>
          <w:szCs w:val="24"/>
          <w:lang w:val="en-GB"/>
        </w:rPr>
        <w:t xml:space="preserve">e able to critically evaluate role and interests of specific actors of the world economy as well as their </w:t>
      </w:r>
      <w:r w:rsidR="00E001FD" w:rsidRPr="002E4674">
        <w:rPr>
          <w:rFonts w:ascii="Times New Roman" w:hAnsi="Times New Roman" w:cs="Times New Roman"/>
          <w:sz w:val="24"/>
          <w:szCs w:val="24"/>
          <w:lang w:val="en-GB"/>
        </w:rPr>
        <w:t>influence on the Czech economy. F</w:t>
      </w:r>
      <w:r w:rsidRPr="002E4674">
        <w:rPr>
          <w:rFonts w:ascii="Times New Roman" w:hAnsi="Times New Roman" w:cs="Times New Roman"/>
          <w:sz w:val="24"/>
          <w:szCs w:val="24"/>
          <w:lang w:val="en-GB"/>
        </w:rPr>
        <w:t>ormulate and defence their opinions and present outcomes of their efforts based upon relevant information sources</w:t>
      </w:r>
      <w:r w:rsidR="002E4674">
        <w:rPr>
          <w:rFonts w:ascii="Times New Roman" w:hAnsi="Times New Roman" w:cs="Times New Roman"/>
          <w:sz w:val="24"/>
          <w:szCs w:val="24"/>
          <w:lang w:val="en-GB"/>
        </w:rPr>
        <w:t xml:space="preserve"> from the world economy field</w:t>
      </w:r>
      <w:r w:rsidR="00E001FD" w:rsidRPr="002E4674">
        <w:rPr>
          <w:rFonts w:ascii="Times New Roman" w:hAnsi="Times New Roman" w:cs="Times New Roman"/>
          <w:sz w:val="24"/>
          <w:szCs w:val="24"/>
          <w:lang w:val="en-GB"/>
        </w:rPr>
        <w:t>.</w:t>
      </w:r>
    </w:p>
    <w:p w14:paraId="130FEFBE" w14:textId="77777777" w:rsidR="00FB1406" w:rsidRPr="002E4674" w:rsidRDefault="00FB1406" w:rsidP="002E4674">
      <w:pPr>
        <w:spacing w:line="360" w:lineRule="auto"/>
        <w:jc w:val="both"/>
        <w:rPr>
          <w:rFonts w:ascii="Times New Roman" w:hAnsi="Times New Roman" w:cs="Times New Roman"/>
          <w:b/>
          <w:sz w:val="24"/>
          <w:szCs w:val="24"/>
          <w:lang w:val="en-GB"/>
        </w:rPr>
      </w:pPr>
      <w:r w:rsidRPr="002E4674">
        <w:rPr>
          <w:rFonts w:ascii="Times New Roman" w:hAnsi="Times New Roman" w:cs="Times New Roman"/>
          <w:b/>
          <w:sz w:val="24"/>
          <w:szCs w:val="24"/>
          <w:lang w:val="en-GB"/>
        </w:rPr>
        <w:t>Structure of the subject:</w:t>
      </w:r>
    </w:p>
    <w:p w14:paraId="656D0C16" w14:textId="77777777" w:rsidR="00FB1406" w:rsidRPr="002E4674" w:rsidRDefault="00FB1406" w:rsidP="002E4674">
      <w:pPr>
        <w:pStyle w:val="Odstavecseseznamem"/>
        <w:numPr>
          <w:ilvl w:val="0"/>
          <w:numId w:val="22"/>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Word economy as a science and real social and economic system </w:t>
      </w:r>
    </w:p>
    <w:p w14:paraId="23758D72" w14:textId="77777777" w:rsidR="00FB1406" w:rsidRPr="002E4674" w:rsidRDefault="00FB1406" w:rsidP="002E4674">
      <w:pPr>
        <w:pStyle w:val="Odstavecseseznamem"/>
        <w:numPr>
          <w:ilvl w:val="0"/>
          <w:numId w:val="22"/>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lastRenderedPageBreak/>
        <w:t xml:space="preserve">Role of the state, transnational corporations and international organizations in the world economy.  </w:t>
      </w:r>
    </w:p>
    <w:p w14:paraId="6FC02601" w14:textId="77777777" w:rsidR="00FB1406" w:rsidRPr="002E4674" w:rsidRDefault="00FB1406" w:rsidP="002E4674">
      <w:pPr>
        <w:pStyle w:val="Odstavecseseznamem"/>
        <w:numPr>
          <w:ilvl w:val="0"/>
          <w:numId w:val="22"/>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Development of the world economy after the Second World War till the beginning of the third millennium. Transformation of the Czech Economy </w:t>
      </w:r>
    </w:p>
    <w:p w14:paraId="397EDB2A" w14:textId="77777777" w:rsidR="00FB1406" w:rsidRPr="002E4674" w:rsidRDefault="00FB1406" w:rsidP="002E4674">
      <w:pPr>
        <w:pStyle w:val="Odstavecseseznamem"/>
        <w:numPr>
          <w:ilvl w:val="0"/>
          <w:numId w:val="22"/>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Mobility of goods, services and production factors in the world economy - consequences for national economies and global system </w:t>
      </w:r>
    </w:p>
    <w:p w14:paraId="52AABC30" w14:textId="77777777" w:rsidR="00FB1406" w:rsidRPr="002E4674" w:rsidRDefault="00FB1406" w:rsidP="002E4674">
      <w:pPr>
        <w:pStyle w:val="Odstavecseseznamem"/>
        <w:numPr>
          <w:ilvl w:val="0"/>
          <w:numId w:val="22"/>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World economy after the global crisis -- current development and trends. </w:t>
      </w:r>
    </w:p>
    <w:p w14:paraId="7B0266C9" w14:textId="77777777" w:rsidR="00FB1406" w:rsidRPr="002E4674" w:rsidRDefault="00FB1406" w:rsidP="002E4674">
      <w:pPr>
        <w:pStyle w:val="Odstavecseseznamem"/>
        <w:numPr>
          <w:ilvl w:val="0"/>
          <w:numId w:val="22"/>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Selected global risks and challenges of the current development. State capitalism.  </w:t>
      </w:r>
    </w:p>
    <w:p w14:paraId="262E15B2" w14:textId="77777777" w:rsidR="00FB1406" w:rsidRPr="002E4674" w:rsidRDefault="00FB1406" w:rsidP="002E4674">
      <w:pPr>
        <w:pStyle w:val="Odstavecseseznamem"/>
        <w:numPr>
          <w:ilvl w:val="0"/>
          <w:numId w:val="22"/>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State capitalism -- theory and practice </w:t>
      </w:r>
    </w:p>
    <w:p w14:paraId="51031E10" w14:textId="77777777" w:rsidR="00FB1406" w:rsidRPr="002E4674" w:rsidRDefault="00FB1406" w:rsidP="002E4674">
      <w:pPr>
        <w:pStyle w:val="Odstavecseseznamem"/>
        <w:numPr>
          <w:ilvl w:val="0"/>
          <w:numId w:val="22"/>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Regions of the world economy - current development, selected problems and risks </w:t>
      </w:r>
    </w:p>
    <w:p w14:paraId="7FA521D4" w14:textId="77777777" w:rsidR="00FB1406" w:rsidRPr="002E4674" w:rsidRDefault="00FB1406" w:rsidP="002E4674">
      <w:pPr>
        <w:pStyle w:val="Odstavecseseznamem"/>
        <w:numPr>
          <w:ilvl w:val="0"/>
          <w:numId w:val="22"/>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Regions of the world economy - current development, selected problems and risks </w:t>
      </w:r>
    </w:p>
    <w:p w14:paraId="7D0FAFEF" w14:textId="77777777" w:rsidR="00FB1406" w:rsidRPr="002E4674" w:rsidRDefault="00FB1406" w:rsidP="002E4674">
      <w:pPr>
        <w:pStyle w:val="Odstavecseseznamem"/>
        <w:numPr>
          <w:ilvl w:val="0"/>
          <w:numId w:val="22"/>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Regions of the world economy - current development, selected problems and risks </w:t>
      </w:r>
    </w:p>
    <w:p w14:paraId="5DDD4FA5" w14:textId="77777777" w:rsidR="007A06B6" w:rsidRPr="002E4674" w:rsidRDefault="00FB1406" w:rsidP="002E4674">
      <w:pPr>
        <w:pStyle w:val="Odstavecseseznamem"/>
        <w:numPr>
          <w:ilvl w:val="0"/>
          <w:numId w:val="22"/>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Regions of the world economy - current development, selected problems and risks</w:t>
      </w:r>
    </w:p>
    <w:p w14:paraId="0E455578" w14:textId="77777777" w:rsidR="002E4674" w:rsidRDefault="002E4674" w:rsidP="002E4674">
      <w:pPr>
        <w:pStyle w:val="Nadpis1"/>
        <w:spacing w:before="0" w:line="360" w:lineRule="auto"/>
        <w:jc w:val="both"/>
        <w:rPr>
          <w:rFonts w:ascii="Times New Roman" w:hAnsi="Times New Roman" w:cs="Times New Roman"/>
          <w:b/>
          <w:color w:val="00B050"/>
          <w:sz w:val="36"/>
          <w:szCs w:val="24"/>
          <w:lang w:val="cs-CZ"/>
        </w:rPr>
      </w:pPr>
    </w:p>
    <w:p w14:paraId="14EC9EFC" w14:textId="77777777" w:rsidR="007A06B6" w:rsidRPr="002E4674" w:rsidRDefault="006B4185" w:rsidP="002E4674">
      <w:pPr>
        <w:pStyle w:val="Nadpis1"/>
        <w:spacing w:before="0" w:line="360" w:lineRule="auto"/>
        <w:jc w:val="both"/>
        <w:rPr>
          <w:rFonts w:ascii="Times New Roman" w:hAnsi="Times New Roman" w:cs="Times New Roman"/>
          <w:b/>
          <w:color w:val="00B050"/>
          <w:sz w:val="36"/>
          <w:szCs w:val="24"/>
          <w:lang w:val="cs-CZ"/>
        </w:rPr>
      </w:pPr>
      <w:r w:rsidRPr="002E4674">
        <w:rPr>
          <w:rFonts w:ascii="Times New Roman" w:hAnsi="Times New Roman" w:cs="Times New Roman"/>
          <w:b/>
          <w:color w:val="00B050"/>
          <w:sz w:val="36"/>
          <w:szCs w:val="24"/>
          <w:lang w:val="cs-CZ"/>
        </w:rPr>
        <w:t xml:space="preserve">INTERCULTURAL MANAGEMENT </w:t>
      </w:r>
    </w:p>
    <w:p w14:paraId="549BDA79" w14:textId="77777777" w:rsidR="007A06B6" w:rsidRPr="002E4674" w:rsidRDefault="007A06B6" w:rsidP="002E4674">
      <w:pPr>
        <w:pStyle w:val="Nadpis2"/>
        <w:spacing w:before="0" w:line="360" w:lineRule="auto"/>
        <w:jc w:val="both"/>
        <w:rPr>
          <w:rFonts w:ascii="Times New Roman" w:hAnsi="Times New Roman" w:cs="Times New Roman"/>
          <w:b/>
          <w:color w:val="auto"/>
          <w:sz w:val="24"/>
          <w:szCs w:val="24"/>
          <w:lang w:val="cs-CZ"/>
        </w:rPr>
      </w:pPr>
      <w:r w:rsidRPr="002E4674">
        <w:rPr>
          <w:rFonts w:ascii="Times New Roman" w:hAnsi="Times New Roman" w:cs="Times New Roman"/>
          <w:b/>
          <w:color w:val="auto"/>
          <w:sz w:val="24"/>
          <w:szCs w:val="24"/>
          <w:lang w:val="cs-CZ"/>
        </w:rPr>
        <w:t xml:space="preserve">Description: </w:t>
      </w:r>
    </w:p>
    <w:p w14:paraId="7A19453F" w14:textId="77777777" w:rsidR="007A06B6" w:rsidRPr="002E4674" w:rsidRDefault="007A06B6" w:rsidP="002E4674">
      <w:pPr>
        <w:spacing w:after="0" w:line="360" w:lineRule="auto"/>
        <w:jc w:val="both"/>
        <w:rPr>
          <w:rFonts w:ascii="Times New Roman" w:hAnsi="Times New Roman" w:cs="Times New Roman"/>
          <w:sz w:val="24"/>
          <w:szCs w:val="24"/>
        </w:rPr>
      </w:pPr>
      <w:r w:rsidRPr="002E4674">
        <w:rPr>
          <w:rFonts w:ascii="Times New Roman" w:hAnsi="Times New Roman" w:cs="Times New Roman"/>
          <w:sz w:val="24"/>
          <w:szCs w:val="24"/>
        </w:rPr>
        <w:t>This course acquaints students with means of navigating an intercultural environment. Students will learn the theoretical models, practical methods and competencies needed to to successfully handle intercultural challenges in their managerial practice.</w:t>
      </w:r>
    </w:p>
    <w:p w14:paraId="3682744E" w14:textId="77777777" w:rsidR="006B4185" w:rsidRPr="002E4674" w:rsidRDefault="007A06B6" w:rsidP="002E4674">
      <w:pPr>
        <w:pStyle w:val="FormtovanvHTML"/>
        <w:spacing w:line="360" w:lineRule="auto"/>
        <w:jc w:val="both"/>
        <w:rPr>
          <w:rFonts w:ascii="Times New Roman" w:hAnsi="Times New Roman" w:cs="Times New Roman"/>
        </w:rPr>
      </w:pPr>
      <w:r w:rsidRPr="002E4674">
        <w:rPr>
          <w:rFonts w:ascii="Times New Roman" w:eastAsiaTheme="minorHAnsi" w:hAnsi="Times New Roman" w:cs="Times New Roman"/>
          <w:sz w:val="24"/>
          <w:szCs w:val="24"/>
          <w:lang w:eastAsia="en-US"/>
        </w:rPr>
        <w:t>Specifically, this course teaches students how culture influences thinking and behavior with a focus on understanding what is demanded of managers and employees in an international environment. Students will become familiar with key cultural differences, master the basic rules of intercultural communication, and learn how to work effectively in international teams</w:t>
      </w:r>
      <w:r w:rsidRPr="002E4674">
        <w:rPr>
          <w:rFonts w:ascii="Times New Roman" w:hAnsi="Times New Roman" w:cs="Times New Roman"/>
          <w:lang w:val="en"/>
        </w:rPr>
        <w:t>.</w:t>
      </w:r>
      <w:r w:rsidRPr="002E4674">
        <w:rPr>
          <w:rFonts w:ascii="Times New Roman" w:hAnsi="Times New Roman" w:cs="Times New Roman"/>
          <w:b/>
          <w:sz w:val="24"/>
          <w:szCs w:val="24"/>
        </w:rPr>
        <w:br/>
        <w:t xml:space="preserve">Learning outcomes: </w:t>
      </w:r>
    </w:p>
    <w:p w14:paraId="45B495E6" w14:textId="77777777" w:rsidR="007A06B6" w:rsidRPr="002E4674" w:rsidRDefault="007A06B6" w:rsidP="002E4674">
      <w:pPr>
        <w:spacing w:line="360" w:lineRule="auto"/>
        <w:jc w:val="both"/>
        <w:rPr>
          <w:rFonts w:ascii="Times New Roman" w:hAnsi="Times New Roman" w:cs="Times New Roman"/>
          <w:b/>
          <w:sz w:val="24"/>
          <w:szCs w:val="24"/>
        </w:rPr>
      </w:pPr>
      <w:r w:rsidRPr="002E4674">
        <w:rPr>
          <w:rFonts w:ascii="Times New Roman" w:hAnsi="Times New Roman" w:cs="Times New Roman"/>
          <w:sz w:val="24"/>
          <w:szCs w:val="24"/>
        </w:rPr>
        <w:t>Master the basic concepts of intercultural management</w:t>
      </w:r>
      <w:r w:rsidRPr="002E4674">
        <w:rPr>
          <w:rFonts w:ascii="Times New Roman" w:hAnsi="Times New Roman" w:cs="Times New Roman"/>
          <w:lang w:val="en"/>
        </w:rPr>
        <w:t>.</w:t>
      </w:r>
      <w:r w:rsidR="006B4185" w:rsidRPr="002E4674">
        <w:rPr>
          <w:rFonts w:ascii="Times New Roman" w:hAnsi="Times New Roman" w:cs="Times New Roman"/>
          <w:b/>
          <w:sz w:val="24"/>
          <w:szCs w:val="24"/>
        </w:rPr>
        <w:t xml:space="preserve"> </w:t>
      </w:r>
      <w:r w:rsidRPr="002E4674">
        <w:rPr>
          <w:rFonts w:ascii="Times New Roman" w:hAnsi="Times New Roman" w:cs="Times New Roman"/>
          <w:sz w:val="24"/>
          <w:szCs w:val="24"/>
        </w:rPr>
        <w:t>Become familiar with cultural models and intercultural theories. Understand the stages of culture shock.</w:t>
      </w:r>
      <w:r w:rsidR="006B4185" w:rsidRPr="002E4674">
        <w:rPr>
          <w:rFonts w:ascii="Times New Roman" w:hAnsi="Times New Roman" w:cs="Times New Roman"/>
          <w:b/>
          <w:sz w:val="24"/>
          <w:szCs w:val="24"/>
        </w:rPr>
        <w:t xml:space="preserve"> </w:t>
      </w:r>
      <w:r w:rsidRPr="002E4674">
        <w:rPr>
          <w:rFonts w:ascii="Times New Roman" w:hAnsi="Times New Roman" w:cs="Times New Roman"/>
          <w:sz w:val="24"/>
          <w:szCs w:val="24"/>
        </w:rPr>
        <w:t>Become oriented in the basic principles of work as an international manager. Master the basics of intercultural communcation, negotiation and coaching. Know where to find information about different cultures.</w:t>
      </w:r>
    </w:p>
    <w:p w14:paraId="3BE76FEC" w14:textId="77777777" w:rsidR="007A06B6" w:rsidRPr="002E4674" w:rsidRDefault="007A06B6" w:rsidP="002E4674">
      <w:pPr>
        <w:pStyle w:val="Nadpis3"/>
        <w:spacing w:line="360" w:lineRule="auto"/>
        <w:jc w:val="both"/>
        <w:rPr>
          <w:rFonts w:ascii="Times New Roman" w:hAnsi="Times New Roman" w:cs="Times New Roman"/>
          <w:b/>
          <w:color w:val="auto"/>
          <w:lang w:val="cs-CZ"/>
        </w:rPr>
      </w:pPr>
      <w:r w:rsidRPr="002E4674">
        <w:rPr>
          <w:rFonts w:ascii="Times New Roman" w:hAnsi="Times New Roman" w:cs="Times New Roman"/>
          <w:b/>
          <w:color w:val="auto"/>
          <w:lang w:val="cs-CZ"/>
        </w:rPr>
        <w:t xml:space="preserve"> </w:t>
      </w:r>
      <w:r w:rsidR="006B4185" w:rsidRPr="002E4674">
        <w:rPr>
          <w:rFonts w:ascii="Times New Roman" w:hAnsi="Times New Roman" w:cs="Times New Roman"/>
          <w:b/>
          <w:color w:val="auto"/>
          <w:lang w:val="cs-CZ"/>
        </w:rPr>
        <w:t>Structure of the subject:</w:t>
      </w:r>
    </w:p>
    <w:p w14:paraId="38BD82A2" w14:textId="77777777" w:rsidR="006B4185" w:rsidRPr="006B7093" w:rsidRDefault="006B4185" w:rsidP="006B7093">
      <w:pPr>
        <w:pStyle w:val="Nadpis2"/>
        <w:numPr>
          <w:ilvl w:val="0"/>
          <w:numId w:val="23"/>
        </w:numPr>
        <w:spacing w:before="0" w:line="360" w:lineRule="auto"/>
        <w:jc w:val="both"/>
        <w:rPr>
          <w:rFonts w:ascii="Times New Roman" w:hAnsi="Times New Roman" w:cs="Times New Roman"/>
          <w:color w:val="000000" w:themeColor="text1"/>
          <w:sz w:val="24"/>
          <w:szCs w:val="24"/>
        </w:rPr>
      </w:pPr>
      <w:r w:rsidRPr="006B7093">
        <w:rPr>
          <w:rFonts w:ascii="Times New Roman" w:hAnsi="Times New Roman" w:cs="Times New Roman"/>
          <w:color w:val="000000" w:themeColor="text1"/>
          <w:sz w:val="24"/>
          <w:szCs w:val="24"/>
        </w:rPr>
        <w:t>Introduction to intercultural management</w:t>
      </w:r>
    </w:p>
    <w:p w14:paraId="594948C8" w14:textId="77777777" w:rsidR="006B4185" w:rsidRPr="002E4674" w:rsidRDefault="006B4185" w:rsidP="002E4674">
      <w:pPr>
        <w:pStyle w:val="Odstavecseseznamem"/>
        <w:numPr>
          <w:ilvl w:val="0"/>
          <w:numId w:val="23"/>
        </w:numPr>
        <w:spacing w:line="360" w:lineRule="auto"/>
        <w:jc w:val="both"/>
        <w:rPr>
          <w:rFonts w:ascii="Times New Roman" w:hAnsi="Times New Roman" w:cs="Times New Roman"/>
          <w:sz w:val="24"/>
          <w:szCs w:val="24"/>
        </w:rPr>
      </w:pPr>
      <w:r w:rsidRPr="002E4674">
        <w:rPr>
          <w:rFonts w:ascii="Times New Roman" w:hAnsi="Times New Roman" w:cs="Times New Roman"/>
          <w:sz w:val="24"/>
          <w:szCs w:val="24"/>
        </w:rPr>
        <w:t xml:space="preserve">Definitions and models of culture </w:t>
      </w:r>
    </w:p>
    <w:p w14:paraId="6B7A08E1" w14:textId="77777777" w:rsidR="006B4185" w:rsidRPr="002E4674" w:rsidRDefault="006B4185" w:rsidP="002E4674">
      <w:pPr>
        <w:pStyle w:val="Odstavecseseznamem"/>
        <w:numPr>
          <w:ilvl w:val="0"/>
          <w:numId w:val="23"/>
        </w:numPr>
        <w:spacing w:line="360" w:lineRule="auto"/>
        <w:jc w:val="both"/>
        <w:rPr>
          <w:rFonts w:ascii="Times New Roman" w:hAnsi="Times New Roman" w:cs="Times New Roman"/>
          <w:sz w:val="24"/>
          <w:szCs w:val="24"/>
        </w:rPr>
      </w:pPr>
      <w:r w:rsidRPr="002E4674">
        <w:rPr>
          <w:rFonts w:ascii="Times New Roman" w:hAnsi="Times New Roman" w:cs="Times New Roman"/>
          <w:sz w:val="24"/>
          <w:szCs w:val="24"/>
        </w:rPr>
        <w:lastRenderedPageBreak/>
        <w:t xml:space="preserve">Intercultural theories I  </w:t>
      </w:r>
    </w:p>
    <w:p w14:paraId="43B392FA" w14:textId="77777777" w:rsidR="006B4185" w:rsidRPr="002E4674" w:rsidRDefault="006B4185" w:rsidP="002E4674">
      <w:pPr>
        <w:pStyle w:val="Odstavecseseznamem"/>
        <w:numPr>
          <w:ilvl w:val="0"/>
          <w:numId w:val="23"/>
        </w:numPr>
        <w:spacing w:line="360" w:lineRule="auto"/>
        <w:jc w:val="both"/>
        <w:rPr>
          <w:rFonts w:ascii="Times New Roman" w:hAnsi="Times New Roman" w:cs="Times New Roman"/>
          <w:sz w:val="24"/>
          <w:szCs w:val="24"/>
        </w:rPr>
      </w:pPr>
      <w:r w:rsidRPr="002E4674">
        <w:rPr>
          <w:rFonts w:ascii="Times New Roman" w:hAnsi="Times New Roman" w:cs="Times New Roman"/>
          <w:sz w:val="24"/>
          <w:szCs w:val="24"/>
        </w:rPr>
        <w:t xml:space="preserve">Intercultural theories II  </w:t>
      </w:r>
    </w:p>
    <w:p w14:paraId="5B1A68BF" w14:textId="77777777" w:rsidR="006B4185" w:rsidRPr="002E4674" w:rsidRDefault="006B4185" w:rsidP="002E4674">
      <w:pPr>
        <w:pStyle w:val="Odstavecseseznamem"/>
        <w:widowControl w:val="0"/>
        <w:numPr>
          <w:ilvl w:val="0"/>
          <w:numId w:val="23"/>
        </w:numPr>
        <w:overflowPunct w:val="0"/>
        <w:autoSpaceDE w:val="0"/>
        <w:autoSpaceDN w:val="0"/>
        <w:adjustRightInd w:val="0"/>
        <w:spacing w:line="360" w:lineRule="auto"/>
        <w:jc w:val="both"/>
        <w:rPr>
          <w:rFonts w:ascii="Times New Roman" w:hAnsi="Times New Roman" w:cs="Times New Roman"/>
          <w:sz w:val="24"/>
          <w:szCs w:val="24"/>
        </w:rPr>
      </w:pPr>
      <w:r w:rsidRPr="002E4674">
        <w:rPr>
          <w:rFonts w:ascii="Times New Roman" w:hAnsi="Times New Roman" w:cs="Times New Roman"/>
          <w:sz w:val="24"/>
          <w:szCs w:val="24"/>
        </w:rPr>
        <w:t xml:space="preserve">Verbal and non-verbal communication </w:t>
      </w:r>
    </w:p>
    <w:p w14:paraId="1F313EC1" w14:textId="77777777" w:rsidR="006B4185" w:rsidRPr="002E4674" w:rsidRDefault="006B4185" w:rsidP="002E4674">
      <w:pPr>
        <w:pStyle w:val="Odstavecseseznamem"/>
        <w:widowControl w:val="0"/>
        <w:numPr>
          <w:ilvl w:val="0"/>
          <w:numId w:val="23"/>
        </w:numPr>
        <w:overflowPunct w:val="0"/>
        <w:autoSpaceDE w:val="0"/>
        <w:autoSpaceDN w:val="0"/>
        <w:adjustRightInd w:val="0"/>
        <w:spacing w:line="360" w:lineRule="auto"/>
        <w:jc w:val="both"/>
        <w:rPr>
          <w:rFonts w:ascii="Times New Roman" w:hAnsi="Times New Roman" w:cs="Times New Roman"/>
          <w:sz w:val="24"/>
          <w:szCs w:val="24"/>
        </w:rPr>
      </w:pPr>
      <w:r w:rsidRPr="002E4674">
        <w:rPr>
          <w:rFonts w:ascii="Times New Roman" w:hAnsi="Times New Roman" w:cs="Times New Roman"/>
          <w:sz w:val="24"/>
          <w:szCs w:val="24"/>
        </w:rPr>
        <w:t xml:space="preserve">Culture shock </w:t>
      </w:r>
    </w:p>
    <w:p w14:paraId="3F414403" w14:textId="77777777" w:rsidR="006B4185" w:rsidRPr="002E4674" w:rsidRDefault="006B4185" w:rsidP="002E4674">
      <w:pPr>
        <w:pStyle w:val="Odstavecseseznamem"/>
        <w:numPr>
          <w:ilvl w:val="0"/>
          <w:numId w:val="23"/>
        </w:numPr>
        <w:spacing w:line="360" w:lineRule="auto"/>
        <w:jc w:val="both"/>
        <w:rPr>
          <w:rFonts w:ascii="Times New Roman" w:hAnsi="Times New Roman" w:cs="Times New Roman"/>
          <w:sz w:val="24"/>
          <w:szCs w:val="24"/>
        </w:rPr>
      </w:pPr>
      <w:r w:rsidRPr="002E4674">
        <w:rPr>
          <w:rFonts w:ascii="Times New Roman" w:hAnsi="Times New Roman" w:cs="Times New Roman"/>
          <w:sz w:val="24"/>
          <w:szCs w:val="24"/>
        </w:rPr>
        <w:t>Intercultural teams</w:t>
      </w:r>
    </w:p>
    <w:p w14:paraId="45DAEF05" w14:textId="77777777" w:rsidR="006B4185" w:rsidRPr="002E4674" w:rsidRDefault="006B4185" w:rsidP="002E4674">
      <w:pPr>
        <w:pStyle w:val="Odstavecseseznamem"/>
        <w:numPr>
          <w:ilvl w:val="0"/>
          <w:numId w:val="23"/>
        </w:numPr>
        <w:spacing w:line="360" w:lineRule="auto"/>
        <w:jc w:val="both"/>
        <w:rPr>
          <w:rFonts w:ascii="Times New Roman" w:hAnsi="Times New Roman" w:cs="Times New Roman"/>
          <w:lang w:val="en-US"/>
        </w:rPr>
      </w:pPr>
      <w:r w:rsidRPr="002E4674">
        <w:rPr>
          <w:rFonts w:ascii="Times New Roman" w:hAnsi="Times New Roman" w:cs="Times New Roman"/>
        </w:rPr>
        <w:t>Negotiation across cultures</w:t>
      </w:r>
    </w:p>
    <w:p w14:paraId="7B107B0A" w14:textId="77777777" w:rsidR="006B4185" w:rsidRPr="002E4674" w:rsidRDefault="006B4185" w:rsidP="002E4674">
      <w:pPr>
        <w:pStyle w:val="Odstavecseseznamem"/>
        <w:numPr>
          <w:ilvl w:val="0"/>
          <w:numId w:val="23"/>
        </w:numPr>
        <w:spacing w:line="360" w:lineRule="auto"/>
        <w:jc w:val="both"/>
        <w:rPr>
          <w:rFonts w:ascii="Times New Roman" w:hAnsi="Times New Roman" w:cs="Times New Roman"/>
          <w:sz w:val="24"/>
          <w:szCs w:val="24"/>
        </w:rPr>
      </w:pPr>
      <w:r w:rsidRPr="002E4674">
        <w:rPr>
          <w:rFonts w:ascii="Times New Roman" w:hAnsi="Times New Roman" w:cs="Times New Roman"/>
          <w:sz w:val="24"/>
          <w:szCs w:val="24"/>
        </w:rPr>
        <w:t xml:space="preserve">Coaching in an intercultural environment I </w:t>
      </w:r>
    </w:p>
    <w:p w14:paraId="424D21DF" w14:textId="77777777" w:rsidR="006B4185" w:rsidRPr="002E4674" w:rsidRDefault="006B4185" w:rsidP="002E4674">
      <w:pPr>
        <w:pStyle w:val="Odstavecseseznamem"/>
        <w:numPr>
          <w:ilvl w:val="0"/>
          <w:numId w:val="23"/>
        </w:numPr>
        <w:spacing w:line="360" w:lineRule="auto"/>
        <w:jc w:val="both"/>
        <w:rPr>
          <w:rFonts w:ascii="Times New Roman" w:hAnsi="Times New Roman" w:cs="Times New Roman"/>
          <w:sz w:val="24"/>
          <w:szCs w:val="24"/>
        </w:rPr>
      </w:pPr>
      <w:r w:rsidRPr="002E4674">
        <w:rPr>
          <w:rFonts w:ascii="Times New Roman" w:hAnsi="Times New Roman" w:cs="Times New Roman"/>
          <w:sz w:val="24"/>
          <w:szCs w:val="24"/>
        </w:rPr>
        <w:t xml:space="preserve">Coaching in an intercultural enviroment  II  </w:t>
      </w:r>
    </w:p>
    <w:p w14:paraId="24194FF0" w14:textId="77777777" w:rsidR="006B4185" w:rsidRPr="002E4674" w:rsidRDefault="006B4185" w:rsidP="002E4674">
      <w:pPr>
        <w:pStyle w:val="Odstavecseseznamem"/>
        <w:numPr>
          <w:ilvl w:val="0"/>
          <w:numId w:val="23"/>
        </w:numPr>
        <w:tabs>
          <w:tab w:val="left" w:pos="284"/>
        </w:tabs>
        <w:spacing w:line="360" w:lineRule="auto"/>
        <w:jc w:val="both"/>
        <w:rPr>
          <w:rFonts w:ascii="Times New Roman" w:hAnsi="Times New Roman" w:cs="Times New Roman"/>
          <w:sz w:val="24"/>
          <w:szCs w:val="24"/>
        </w:rPr>
      </w:pPr>
      <w:r w:rsidRPr="002E4674">
        <w:rPr>
          <w:rFonts w:ascii="Times New Roman" w:hAnsi="Times New Roman" w:cs="Times New Roman"/>
          <w:sz w:val="24"/>
          <w:szCs w:val="24"/>
        </w:rPr>
        <w:t>Practice – case studies</w:t>
      </w:r>
    </w:p>
    <w:p w14:paraId="7A1C818D" w14:textId="77777777" w:rsidR="007A06B6" w:rsidRPr="006B7093" w:rsidRDefault="006B7093" w:rsidP="002E4674">
      <w:pPr>
        <w:pStyle w:val="Odstavecseseznamem"/>
        <w:numPr>
          <w:ilvl w:val="0"/>
          <w:numId w:val="23"/>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Practice – case studies</w:t>
      </w:r>
    </w:p>
    <w:p w14:paraId="32A2F67C" w14:textId="77777777" w:rsidR="007A06B6" w:rsidRPr="002E4674" w:rsidRDefault="007A06B6" w:rsidP="002E4674">
      <w:pPr>
        <w:pStyle w:val="Nadpis2"/>
        <w:spacing w:before="0" w:line="360" w:lineRule="auto"/>
        <w:jc w:val="both"/>
        <w:rPr>
          <w:rFonts w:ascii="Times New Roman" w:hAnsi="Times New Roman" w:cs="Times New Roman"/>
          <w:b/>
          <w:color w:val="auto"/>
          <w:sz w:val="24"/>
          <w:szCs w:val="24"/>
          <w:lang w:val="cs-CZ"/>
        </w:rPr>
      </w:pPr>
      <w:r w:rsidRPr="002E4674">
        <w:rPr>
          <w:rFonts w:ascii="Times New Roman" w:hAnsi="Times New Roman" w:cs="Times New Roman"/>
          <w:b/>
          <w:color w:val="auto"/>
          <w:sz w:val="24"/>
          <w:szCs w:val="24"/>
          <w:lang w:val="cs-CZ"/>
        </w:rPr>
        <w:t>L</w:t>
      </w:r>
      <w:r w:rsidR="006B4185" w:rsidRPr="002E4674">
        <w:rPr>
          <w:rFonts w:ascii="Times New Roman" w:hAnsi="Times New Roman" w:cs="Times New Roman"/>
          <w:b/>
          <w:color w:val="auto"/>
          <w:sz w:val="24"/>
          <w:szCs w:val="24"/>
          <w:lang w:val="cs-CZ"/>
        </w:rPr>
        <w:t>iterature</w:t>
      </w:r>
    </w:p>
    <w:p w14:paraId="30D6BB0E" w14:textId="77777777" w:rsidR="006B4185" w:rsidRPr="002E4674" w:rsidRDefault="007A06B6" w:rsidP="002E4674">
      <w:pPr>
        <w:spacing w:after="0" w:line="360" w:lineRule="auto"/>
        <w:jc w:val="both"/>
        <w:rPr>
          <w:rFonts w:ascii="Times New Roman" w:hAnsi="Times New Roman" w:cs="Times New Roman"/>
          <w:sz w:val="24"/>
          <w:szCs w:val="24"/>
        </w:rPr>
      </w:pPr>
      <w:r w:rsidRPr="002E4674">
        <w:rPr>
          <w:rFonts w:ascii="Times New Roman" w:hAnsi="Times New Roman" w:cs="Times New Roman"/>
          <w:i/>
          <w:sz w:val="24"/>
          <w:szCs w:val="24"/>
        </w:rPr>
        <w:t>Cross Cultural Management</w:t>
      </w:r>
      <w:r w:rsidRPr="002E4674">
        <w:rPr>
          <w:rFonts w:ascii="Times New Roman" w:hAnsi="Times New Roman" w:cs="Times New Roman"/>
          <w:sz w:val="24"/>
          <w:szCs w:val="24"/>
        </w:rPr>
        <w:t>, 3</w:t>
      </w:r>
      <w:r w:rsidRPr="002E4674">
        <w:rPr>
          <w:rFonts w:ascii="Times New Roman" w:hAnsi="Times New Roman" w:cs="Times New Roman"/>
          <w:sz w:val="24"/>
          <w:szCs w:val="24"/>
          <w:vertAlign w:val="superscript"/>
        </w:rPr>
        <w:t>rd</w:t>
      </w:r>
      <w:r w:rsidRPr="002E4674">
        <w:rPr>
          <w:rFonts w:ascii="Times New Roman" w:hAnsi="Times New Roman" w:cs="Times New Roman"/>
          <w:sz w:val="24"/>
          <w:szCs w:val="24"/>
        </w:rPr>
        <w:t xml:space="preserve"> edition, </w:t>
      </w:r>
      <w:hyperlink r:id="rId9" w:history="1">
        <w:r w:rsidRPr="002E4674">
          <w:rPr>
            <w:rFonts w:ascii="Times New Roman" w:hAnsi="Times New Roman" w:cs="Times New Roman"/>
            <w:sz w:val="24"/>
            <w:szCs w:val="24"/>
          </w:rPr>
          <w:t>David C. Thomas</w:t>
        </w:r>
      </w:hyperlink>
      <w:r w:rsidRPr="002E4674">
        <w:rPr>
          <w:rFonts w:ascii="Times New Roman" w:hAnsi="Times New Roman" w:cs="Times New Roman"/>
          <w:sz w:val="24"/>
          <w:szCs w:val="24"/>
        </w:rPr>
        <w:t xml:space="preserve">, </w:t>
      </w:r>
      <w:hyperlink r:id="rId10" w:history="1">
        <w:r w:rsidRPr="002E4674">
          <w:rPr>
            <w:rFonts w:ascii="Times New Roman" w:hAnsi="Times New Roman" w:cs="Times New Roman"/>
            <w:sz w:val="24"/>
            <w:szCs w:val="24"/>
          </w:rPr>
          <w:t>Mark F. Peterson</w:t>
        </w:r>
      </w:hyperlink>
      <w:r w:rsidRPr="002E4674">
        <w:rPr>
          <w:rFonts w:ascii="Times New Roman" w:hAnsi="Times New Roman" w:cs="Times New Roman"/>
          <w:sz w:val="24"/>
          <w:szCs w:val="24"/>
        </w:rPr>
        <w:t>, SAGE Publications, 2014</w:t>
      </w:r>
      <w:r w:rsidR="006B4185" w:rsidRPr="002E4674">
        <w:rPr>
          <w:rFonts w:ascii="Times New Roman" w:hAnsi="Times New Roman" w:cs="Times New Roman"/>
          <w:sz w:val="24"/>
          <w:szCs w:val="24"/>
        </w:rPr>
        <w:t>.</w:t>
      </w:r>
    </w:p>
    <w:p w14:paraId="38D2D0EB" w14:textId="77777777" w:rsidR="006B4185" w:rsidRPr="002E4674" w:rsidRDefault="007A06B6" w:rsidP="002E4674">
      <w:pPr>
        <w:spacing w:after="0" w:line="360" w:lineRule="auto"/>
        <w:jc w:val="both"/>
        <w:rPr>
          <w:rFonts w:ascii="Times New Roman" w:hAnsi="Times New Roman" w:cs="Times New Roman"/>
          <w:sz w:val="24"/>
          <w:szCs w:val="24"/>
        </w:rPr>
      </w:pPr>
      <w:r w:rsidRPr="002E4674">
        <w:rPr>
          <w:rFonts w:ascii="Times New Roman" w:hAnsi="Times New Roman" w:cs="Times New Roman"/>
          <w:i/>
          <w:sz w:val="24"/>
          <w:szCs w:val="24"/>
        </w:rPr>
        <w:t>Understanding Cross Cultural Management</w:t>
      </w:r>
      <w:r w:rsidRPr="002E4674">
        <w:rPr>
          <w:rFonts w:ascii="Times New Roman" w:hAnsi="Times New Roman" w:cs="Times New Roman"/>
          <w:sz w:val="24"/>
          <w:szCs w:val="24"/>
        </w:rPr>
        <w:t>, 3</w:t>
      </w:r>
      <w:r w:rsidRPr="002E4674">
        <w:rPr>
          <w:rFonts w:ascii="Times New Roman" w:hAnsi="Times New Roman" w:cs="Times New Roman"/>
          <w:sz w:val="24"/>
          <w:szCs w:val="24"/>
          <w:vertAlign w:val="superscript"/>
        </w:rPr>
        <w:t>rd</w:t>
      </w:r>
      <w:r w:rsidRPr="002E4674">
        <w:rPr>
          <w:rFonts w:ascii="Times New Roman" w:hAnsi="Times New Roman" w:cs="Times New Roman"/>
          <w:sz w:val="24"/>
          <w:szCs w:val="24"/>
        </w:rPr>
        <w:t xml:space="preserve"> edition, </w:t>
      </w:r>
      <w:hyperlink r:id="rId11" w:history="1">
        <w:r w:rsidRPr="002E4674">
          <w:rPr>
            <w:rFonts w:ascii="Times New Roman" w:hAnsi="Times New Roman" w:cs="Times New Roman"/>
            <w:sz w:val="24"/>
            <w:szCs w:val="24"/>
          </w:rPr>
          <w:t>Marie-Joelle Browaeys</w:t>
        </w:r>
      </w:hyperlink>
      <w:r w:rsidRPr="002E4674">
        <w:rPr>
          <w:rFonts w:ascii="Times New Roman" w:hAnsi="Times New Roman" w:cs="Times New Roman"/>
          <w:sz w:val="24"/>
          <w:szCs w:val="24"/>
        </w:rPr>
        <w:t xml:space="preserve">, </w:t>
      </w:r>
      <w:hyperlink r:id="rId12" w:history="1">
        <w:r w:rsidRPr="002E4674">
          <w:rPr>
            <w:rFonts w:ascii="Times New Roman" w:hAnsi="Times New Roman" w:cs="Times New Roman"/>
            <w:sz w:val="24"/>
            <w:szCs w:val="24"/>
          </w:rPr>
          <w:t>Roger Price</w:t>
        </w:r>
      </w:hyperlink>
      <w:r w:rsidRPr="002E4674">
        <w:rPr>
          <w:rFonts w:ascii="Times New Roman" w:hAnsi="Times New Roman" w:cs="Times New Roman"/>
          <w:sz w:val="24"/>
          <w:szCs w:val="24"/>
        </w:rPr>
        <w:t>, Pearson Education Limited, 2015</w:t>
      </w:r>
      <w:r w:rsidR="006B4185" w:rsidRPr="002E4674">
        <w:rPr>
          <w:rFonts w:ascii="Times New Roman" w:hAnsi="Times New Roman" w:cs="Times New Roman"/>
          <w:sz w:val="24"/>
          <w:szCs w:val="24"/>
        </w:rPr>
        <w:t>.</w:t>
      </w:r>
    </w:p>
    <w:p w14:paraId="0AA59021" w14:textId="77777777" w:rsidR="007A06B6" w:rsidRPr="002E4674" w:rsidRDefault="007A06B6" w:rsidP="006B7093">
      <w:pPr>
        <w:tabs>
          <w:tab w:val="left" w:pos="1980"/>
        </w:tabs>
        <w:spacing w:line="360" w:lineRule="auto"/>
        <w:jc w:val="both"/>
        <w:rPr>
          <w:rFonts w:ascii="Times New Roman" w:hAnsi="Times New Roman" w:cs="Times New Roman"/>
          <w:sz w:val="24"/>
          <w:szCs w:val="24"/>
        </w:rPr>
      </w:pPr>
      <w:r w:rsidRPr="002E4674">
        <w:rPr>
          <w:rFonts w:ascii="Times New Roman" w:hAnsi="Times New Roman" w:cs="Times New Roman"/>
          <w:i/>
          <w:sz w:val="24"/>
          <w:szCs w:val="24"/>
        </w:rPr>
        <w:t>The Culture Map</w:t>
      </w:r>
      <w:r w:rsidRPr="002E4674">
        <w:rPr>
          <w:rFonts w:ascii="Times New Roman" w:hAnsi="Times New Roman" w:cs="Times New Roman"/>
          <w:sz w:val="24"/>
          <w:szCs w:val="24"/>
        </w:rPr>
        <w:t>, Erin Meyer, Public Affairs, 2014</w:t>
      </w:r>
      <w:r w:rsidR="006B4185" w:rsidRPr="002E4674">
        <w:rPr>
          <w:rFonts w:ascii="Times New Roman" w:hAnsi="Times New Roman" w:cs="Times New Roman"/>
          <w:sz w:val="24"/>
          <w:szCs w:val="24"/>
        </w:rPr>
        <w:t>.</w:t>
      </w:r>
      <w:r w:rsidRPr="002E4674">
        <w:rPr>
          <w:rFonts w:ascii="Times New Roman" w:hAnsi="Times New Roman" w:cs="Times New Roman"/>
          <w:sz w:val="24"/>
          <w:szCs w:val="24"/>
        </w:rPr>
        <w:tab/>
      </w:r>
    </w:p>
    <w:p w14:paraId="0C9703C7" w14:textId="77777777" w:rsidR="007A06B6" w:rsidRPr="002E4674" w:rsidRDefault="007A06B6" w:rsidP="002E4674">
      <w:pPr>
        <w:pStyle w:val="Nadpis2"/>
        <w:spacing w:before="0" w:line="360" w:lineRule="auto"/>
        <w:jc w:val="both"/>
        <w:rPr>
          <w:rFonts w:ascii="Times New Roman" w:hAnsi="Times New Roman" w:cs="Times New Roman"/>
          <w:b/>
          <w:color w:val="auto"/>
          <w:sz w:val="24"/>
          <w:szCs w:val="24"/>
          <w:lang w:val="cs-CZ"/>
        </w:rPr>
      </w:pPr>
      <w:r w:rsidRPr="002E4674">
        <w:rPr>
          <w:rFonts w:ascii="Times New Roman" w:hAnsi="Times New Roman" w:cs="Times New Roman"/>
          <w:b/>
          <w:color w:val="auto"/>
          <w:sz w:val="24"/>
          <w:szCs w:val="24"/>
          <w:lang w:val="cs-CZ"/>
        </w:rPr>
        <w:t>Teaching methods</w:t>
      </w:r>
      <w:r w:rsidR="006B4185" w:rsidRPr="002E4674">
        <w:rPr>
          <w:rFonts w:ascii="Times New Roman" w:hAnsi="Times New Roman" w:cs="Times New Roman"/>
          <w:b/>
          <w:color w:val="auto"/>
          <w:sz w:val="24"/>
          <w:szCs w:val="24"/>
          <w:lang w:val="cs-CZ"/>
        </w:rPr>
        <w:t>:</w:t>
      </w:r>
    </w:p>
    <w:p w14:paraId="1878AF34" w14:textId="77777777" w:rsidR="007A06B6" w:rsidRPr="002E4674" w:rsidRDefault="007A06B6" w:rsidP="002E4674">
      <w:pPr>
        <w:spacing w:after="0" w:line="360" w:lineRule="auto"/>
        <w:jc w:val="both"/>
        <w:rPr>
          <w:rFonts w:ascii="Times New Roman" w:hAnsi="Times New Roman" w:cs="Times New Roman"/>
          <w:sz w:val="24"/>
          <w:szCs w:val="24"/>
        </w:rPr>
      </w:pPr>
      <w:r w:rsidRPr="002E4674">
        <w:rPr>
          <w:rFonts w:ascii="Times New Roman" w:hAnsi="Times New Roman" w:cs="Times New Roman"/>
          <w:sz w:val="24"/>
          <w:szCs w:val="24"/>
        </w:rPr>
        <w:t>Lectures</w:t>
      </w:r>
      <w:r w:rsidR="006B4185" w:rsidRPr="002E4674">
        <w:rPr>
          <w:rFonts w:ascii="Times New Roman" w:hAnsi="Times New Roman" w:cs="Times New Roman"/>
          <w:sz w:val="24"/>
          <w:szCs w:val="24"/>
        </w:rPr>
        <w:t xml:space="preserve">. </w:t>
      </w:r>
      <w:r w:rsidRPr="002E4674">
        <w:rPr>
          <w:rFonts w:ascii="Times New Roman" w:hAnsi="Times New Roman" w:cs="Times New Roman"/>
          <w:sz w:val="24"/>
          <w:szCs w:val="24"/>
        </w:rPr>
        <w:t>Case studies</w:t>
      </w:r>
      <w:r w:rsidR="006B4185" w:rsidRPr="002E4674">
        <w:rPr>
          <w:rFonts w:ascii="Times New Roman" w:hAnsi="Times New Roman" w:cs="Times New Roman"/>
          <w:sz w:val="24"/>
          <w:szCs w:val="24"/>
        </w:rPr>
        <w:t xml:space="preserve">. Group work, discussion. </w:t>
      </w:r>
      <w:r w:rsidRPr="002E4674">
        <w:rPr>
          <w:rFonts w:ascii="Times New Roman" w:hAnsi="Times New Roman" w:cs="Times New Roman"/>
          <w:sz w:val="24"/>
          <w:szCs w:val="24"/>
        </w:rPr>
        <w:t>Video analysis</w:t>
      </w:r>
    </w:p>
    <w:p w14:paraId="68E6236C" w14:textId="77777777" w:rsidR="007A06B6" w:rsidRPr="002E4674" w:rsidRDefault="007A06B6" w:rsidP="002E4674">
      <w:pPr>
        <w:pStyle w:val="Nadpis2"/>
        <w:spacing w:before="0" w:line="360" w:lineRule="auto"/>
        <w:jc w:val="both"/>
        <w:rPr>
          <w:rFonts w:ascii="Times New Roman" w:hAnsi="Times New Roman" w:cs="Times New Roman"/>
          <w:b/>
          <w:color w:val="auto"/>
          <w:sz w:val="24"/>
          <w:szCs w:val="24"/>
          <w:lang w:val="cs-CZ"/>
        </w:rPr>
      </w:pPr>
      <w:r w:rsidRPr="002E4674">
        <w:rPr>
          <w:rFonts w:ascii="Times New Roman" w:hAnsi="Times New Roman" w:cs="Times New Roman"/>
          <w:b/>
          <w:color w:val="auto"/>
          <w:sz w:val="24"/>
          <w:szCs w:val="24"/>
          <w:lang w:val="cs-CZ"/>
        </w:rPr>
        <w:t xml:space="preserve">Evaluation methods </w:t>
      </w:r>
    </w:p>
    <w:p w14:paraId="5FE9D5A7" w14:textId="77777777" w:rsidR="007A06B6" w:rsidRPr="002E4674" w:rsidRDefault="007A06B6" w:rsidP="002E4674">
      <w:pPr>
        <w:spacing w:after="0" w:line="360" w:lineRule="auto"/>
        <w:jc w:val="both"/>
        <w:rPr>
          <w:rFonts w:ascii="Times New Roman" w:hAnsi="Times New Roman" w:cs="Times New Roman"/>
          <w:sz w:val="24"/>
          <w:szCs w:val="24"/>
        </w:rPr>
      </w:pPr>
      <w:r w:rsidRPr="002E4674">
        <w:rPr>
          <w:rFonts w:ascii="Times New Roman" w:hAnsi="Times New Roman" w:cs="Times New Roman"/>
          <w:sz w:val="24"/>
          <w:szCs w:val="24"/>
        </w:rPr>
        <w:t>Written</w:t>
      </w:r>
      <w:r w:rsidR="006B4185" w:rsidRPr="002E4674">
        <w:rPr>
          <w:rFonts w:ascii="Times New Roman" w:hAnsi="Times New Roman" w:cs="Times New Roman"/>
          <w:sz w:val="24"/>
          <w:szCs w:val="24"/>
        </w:rPr>
        <w:t xml:space="preserve"> test. </w:t>
      </w:r>
      <w:r w:rsidRPr="002E4674">
        <w:rPr>
          <w:rFonts w:ascii="Times New Roman" w:hAnsi="Times New Roman" w:cs="Times New Roman"/>
          <w:sz w:val="24"/>
          <w:szCs w:val="24"/>
        </w:rPr>
        <w:t>Group presentation</w:t>
      </w:r>
      <w:r w:rsidR="006B4185" w:rsidRPr="002E4674">
        <w:rPr>
          <w:rFonts w:ascii="Times New Roman" w:hAnsi="Times New Roman" w:cs="Times New Roman"/>
          <w:sz w:val="24"/>
          <w:szCs w:val="24"/>
        </w:rPr>
        <w:t>.</w:t>
      </w:r>
      <w:r w:rsidRPr="002E4674">
        <w:rPr>
          <w:rFonts w:ascii="Times New Roman" w:hAnsi="Times New Roman" w:cs="Times New Roman"/>
          <w:sz w:val="24"/>
          <w:szCs w:val="24"/>
        </w:rPr>
        <w:t xml:space="preserve"> </w:t>
      </w:r>
    </w:p>
    <w:p w14:paraId="28B64555" w14:textId="77777777" w:rsidR="00FB1406" w:rsidRPr="002E4674" w:rsidRDefault="00FB1406" w:rsidP="002E4674">
      <w:pPr>
        <w:spacing w:line="360" w:lineRule="auto"/>
        <w:jc w:val="both"/>
        <w:rPr>
          <w:rFonts w:ascii="Times New Roman" w:hAnsi="Times New Roman" w:cs="Times New Roman"/>
          <w:sz w:val="24"/>
          <w:szCs w:val="24"/>
        </w:rPr>
      </w:pPr>
    </w:p>
    <w:p w14:paraId="738E834D" w14:textId="77777777" w:rsidR="007A06B6" w:rsidRPr="00E1570E" w:rsidRDefault="006B4185" w:rsidP="006B7093">
      <w:pPr>
        <w:spacing w:after="0" w:line="360" w:lineRule="auto"/>
        <w:jc w:val="both"/>
        <w:rPr>
          <w:rFonts w:ascii="Times New Roman" w:hAnsi="Times New Roman" w:cs="Times New Roman"/>
          <w:b/>
          <w:color w:val="00B050"/>
          <w:sz w:val="28"/>
        </w:rPr>
      </w:pPr>
      <w:r w:rsidRPr="00E1570E">
        <w:rPr>
          <w:rFonts w:ascii="Times New Roman" w:hAnsi="Times New Roman" w:cs="Times New Roman"/>
          <w:b/>
          <w:color w:val="00B050"/>
          <w:sz w:val="36"/>
        </w:rPr>
        <w:t>GLOBAL SECURITY THREATS</w:t>
      </w:r>
    </w:p>
    <w:p w14:paraId="3D500E5E" w14:textId="77777777" w:rsidR="007A06B6" w:rsidRPr="006B7093" w:rsidRDefault="007A06B6" w:rsidP="002E4674">
      <w:pPr>
        <w:spacing w:after="10" w:line="360" w:lineRule="auto"/>
        <w:ind w:left="-5"/>
        <w:jc w:val="both"/>
        <w:rPr>
          <w:rFonts w:ascii="Times New Roman" w:hAnsi="Times New Roman" w:cs="Times New Roman"/>
          <w:sz w:val="24"/>
          <w:szCs w:val="24"/>
        </w:rPr>
      </w:pPr>
      <w:r w:rsidRPr="006B7093">
        <w:rPr>
          <w:rFonts w:ascii="Times New Roman" w:eastAsia="Times New Roman" w:hAnsi="Times New Roman" w:cs="Times New Roman"/>
          <w:b/>
          <w:sz w:val="24"/>
          <w:szCs w:val="24"/>
        </w:rPr>
        <w:t xml:space="preserve">Course form:  </w:t>
      </w:r>
    </w:p>
    <w:p w14:paraId="24C5FFA7" w14:textId="307BD4B8" w:rsidR="006B7093" w:rsidRPr="00E66090" w:rsidRDefault="007A06B6" w:rsidP="00E66090">
      <w:pPr>
        <w:spacing w:line="360" w:lineRule="auto"/>
        <w:ind w:left="-5"/>
        <w:jc w:val="both"/>
        <w:rPr>
          <w:rFonts w:ascii="Times New Roman" w:hAnsi="Times New Roman" w:cs="Times New Roman"/>
          <w:sz w:val="24"/>
          <w:szCs w:val="24"/>
        </w:rPr>
      </w:pPr>
      <w:r w:rsidRPr="006B7093">
        <w:rPr>
          <w:rFonts w:ascii="Times New Roman" w:hAnsi="Times New Roman" w:cs="Times New Roman"/>
          <w:sz w:val="24"/>
          <w:szCs w:val="24"/>
        </w:rPr>
        <w:t xml:space="preserve">Six teaching blocks of 180 minutes each </w:t>
      </w:r>
    </w:p>
    <w:p w14:paraId="5AED6695" w14:textId="77777777" w:rsidR="007A06B6" w:rsidRPr="006B7093" w:rsidRDefault="007A06B6" w:rsidP="002E4674">
      <w:pPr>
        <w:spacing w:after="10" w:line="360" w:lineRule="auto"/>
        <w:ind w:left="-5"/>
        <w:jc w:val="both"/>
        <w:rPr>
          <w:rFonts w:ascii="Times New Roman" w:hAnsi="Times New Roman" w:cs="Times New Roman"/>
          <w:sz w:val="24"/>
          <w:szCs w:val="24"/>
        </w:rPr>
      </w:pPr>
      <w:r w:rsidRPr="006B7093">
        <w:rPr>
          <w:rFonts w:ascii="Times New Roman" w:eastAsia="Times New Roman" w:hAnsi="Times New Roman" w:cs="Times New Roman"/>
          <w:b/>
          <w:sz w:val="24"/>
          <w:szCs w:val="24"/>
        </w:rPr>
        <w:t xml:space="preserve">Course Description:  </w:t>
      </w:r>
    </w:p>
    <w:p w14:paraId="608555D1" w14:textId="77777777" w:rsidR="007A06B6" w:rsidRPr="006B7093" w:rsidRDefault="007A06B6" w:rsidP="002E4674">
      <w:pPr>
        <w:spacing w:line="360" w:lineRule="auto"/>
        <w:ind w:left="-5"/>
        <w:jc w:val="both"/>
        <w:rPr>
          <w:rFonts w:ascii="Times New Roman" w:hAnsi="Times New Roman" w:cs="Times New Roman"/>
          <w:sz w:val="24"/>
          <w:szCs w:val="24"/>
        </w:rPr>
      </w:pPr>
      <w:r w:rsidRPr="006B7093">
        <w:rPr>
          <w:rFonts w:ascii="Times New Roman" w:hAnsi="Times New Roman" w:cs="Times New Roman"/>
          <w:sz w:val="24"/>
          <w:szCs w:val="24"/>
        </w:rPr>
        <w:t xml:space="preserve">In this follow-up master's course, students will extend their educational background in the international security issues; they will deepen and update their knowledge of security threats that are constituted in the dynamics of the contemporary global and regional international security situation in relation to the transformation of the existing international order. </w:t>
      </w:r>
    </w:p>
    <w:p w14:paraId="763A1E25" w14:textId="77777777" w:rsidR="007A06B6" w:rsidRPr="006B7093" w:rsidRDefault="007A06B6" w:rsidP="002E4674">
      <w:pPr>
        <w:spacing w:line="360" w:lineRule="auto"/>
        <w:ind w:left="-5"/>
        <w:jc w:val="both"/>
        <w:rPr>
          <w:rFonts w:ascii="Times New Roman" w:hAnsi="Times New Roman" w:cs="Times New Roman"/>
          <w:sz w:val="24"/>
          <w:szCs w:val="24"/>
        </w:rPr>
      </w:pPr>
      <w:r w:rsidRPr="006B7093">
        <w:rPr>
          <w:rFonts w:ascii="Times New Roman" w:hAnsi="Times New Roman" w:cs="Times New Roman"/>
          <w:sz w:val="24"/>
          <w:szCs w:val="24"/>
        </w:rPr>
        <w:t xml:space="preserve">The structure of the course reflects the latest discourses and the most up-to-date approaches to security issues in the security studies discipline; the students will develop their knowledge and </w:t>
      </w:r>
      <w:r w:rsidRPr="006B7093">
        <w:rPr>
          <w:rFonts w:ascii="Times New Roman" w:hAnsi="Times New Roman" w:cs="Times New Roman"/>
          <w:sz w:val="24"/>
          <w:szCs w:val="24"/>
        </w:rPr>
        <w:lastRenderedPageBreak/>
        <w:t xml:space="preserve">skills by acquiring theoretical and empirical findings which will allow them to properly distinguish individual security threats. They will be familiar with causes / connections of these threats and typologies and criteria for evaluating these threats.  </w:t>
      </w:r>
    </w:p>
    <w:p w14:paraId="2EA36EDF" w14:textId="77777777" w:rsidR="007A06B6" w:rsidRPr="006B7093" w:rsidRDefault="007A06B6" w:rsidP="006B7093">
      <w:pPr>
        <w:spacing w:line="360" w:lineRule="auto"/>
        <w:ind w:left="-5"/>
        <w:jc w:val="both"/>
        <w:rPr>
          <w:rFonts w:ascii="Times New Roman" w:hAnsi="Times New Roman" w:cs="Times New Roman"/>
          <w:sz w:val="24"/>
          <w:szCs w:val="24"/>
        </w:rPr>
      </w:pPr>
      <w:r w:rsidRPr="006B7093">
        <w:rPr>
          <w:rFonts w:ascii="Times New Roman" w:hAnsi="Times New Roman" w:cs="Times New Roman"/>
          <w:sz w:val="24"/>
          <w:szCs w:val="24"/>
        </w:rPr>
        <w:t xml:space="preserve">In addition, the students will be able to define and evaluate specific security situations, and they will understand the existing range of applying security measures and security policies for adverting of international security threats. </w:t>
      </w:r>
    </w:p>
    <w:p w14:paraId="4EE13D8C" w14:textId="77777777" w:rsidR="007A06B6" w:rsidRPr="006B7093" w:rsidRDefault="007A06B6" w:rsidP="002E4674">
      <w:pPr>
        <w:spacing w:after="10" w:line="360" w:lineRule="auto"/>
        <w:ind w:left="-5"/>
        <w:jc w:val="both"/>
        <w:rPr>
          <w:rFonts w:ascii="Times New Roman" w:hAnsi="Times New Roman" w:cs="Times New Roman"/>
          <w:sz w:val="24"/>
          <w:szCs w:val="24"/>
        </w:rPr>
      </w:pPr>
      <w:r w:rsidRPr="006B7093">
        <w:rPr>
          <w:rFonts w:ascii="Times New Roman" w:eastAsia="Times New Roman" w:hAnsi="Times New Roman" w:cs="Times New Roman"/>
          <w:b/>
          <w:sz w:val="24"/>
          <w:szCs w:val="24"/>
        </w:rPr>
        <w:t xml:space="preserve">Teaching methods: </w:t>
      </w:r>
    </w:p>
    <w:p w14:paraId="32030A36" w14:textId="77777777" w:rsidR="007A06B6" w:rsidRPr="006B7093" w:rsidRDefault="007A06B6" w:rsidP="002E4674">
      <w:pPr>
        <w:spacing w:line="360" w:lineRule="auto"/>
        <w:ind w:left="-5"/>
        <w:jc w:val="both"/>
        <w:rPr>
          <w:rFonts w:ascii="Times New Roman" w:hAnsi="Times New Roman" w:cs="Times New Roman"/>
          <w:sz w:val="24"/>
          <w:szCs w:val="24"/>
        </w:rPr>
      </w:pPr>
      <w:r w:rsidRPr="006B7093">
        <w:rPr>
          <w:rFonts w:ascii="Times New Roman" w:hAnsi="Times New Roman" w:cs="Times New Roman"/>
          <w:sz w:val="24"/>
          <w:szCs w:val="24"/>
        </w:rPr>
        <w:t xml:space="preserve">Lectures, reading. </w:t>
      </w:r>
    </w:p>
    <w:p w14:paraId="39AB981A" w14:textId="77777777" w:rsidR="006B4185" w:rsidRPr="006B7093" w:rsidRDefault="007A06B6" w:rsidP="002E4674">
      <w:pPr>
        <w:spacing w:after="10" w:line="360" w:lineRule="auto"/>
        <w:ind w:left="-5"/>
        <w:jc w:val="both"/>
        <w:rPr>
          <w:rFonts w:ascii="Times New Roman" w:hAnsi="Times New Roman" w:cs="Times New Roman"/>
          <w:sz w:val="24"/>
          <w:szCs w:val="24"/>
        </w:rPr>
      </w:pPr>
      <w:r w:rsidRPr="006B7093">
        <w:rPr>
          <w:rFonts w:ascii="Times New Roman" w:eastAsia="Times New Roman" w:hAnsi="Times New Roman" w:cs="Times New Roman"/>
          <w:b/>
          <w:sz w:val="24"/>
          <w:szCs w:val="24"/>
        </w:rPr>
        <w:t xml:space="preserve">Course Completion Requirement: </w:t>
      </w:r>
    </w:p>
    <w:p w14:paraId="06F6F929" w14:textId="77777777" w:rsidR="007A06B6" w:rsidRPr="006B7093" w:rsidRDefault="007A06B6" w:rsidP="006B7093">
      <w:pPr>
        <w:spacing w:after="10" w:line="360" w:lineRule="auto"/>
        <w:ind w:left="-5"/>
        <w:jc w:val="both"/>
        <w:rPr>
          <w:rFonts w:ascii="Times New Roman" w:hAnsi="Times New Roman" w:cs="Times New Roman"/>
          <w:sz w:val="24"/>
          <w:szCs w:val="24"/>
        </w:rPr>
      </w:pPr>
      <w:r w:rsidRPr="006B7093">
        <w:rPr>
          <w:rFonts w:ascii="Times New Roman" w:hAnsi="Times New Roman" w:cs="Times New Roman"/>
          <w:sz w:val="24"/>
          <w:szCs w:val="24"/>
        </w:rPr>
        <w:t xml:space="preserve">Final research paper, 5 to 10 pages in length without bibliography and footnotes; the studenta are expected to produce an individual and original work based on a course-related topic; the paper is to be emailed to: zdenek.ludvik@ambis.cz, due May, 27th 2020 by 11:59 p.m. (Central European Time). </w:t>
      </w:r>
    </w:p>
    <w:p w14:paraId="4BC159F5" w14:textId="77777777" w:rsidR="007A06B6" w:rsidRPr="006B7093" w:rsidRDefault="007A06B6" w:rsidP="002E4674">
      <w:pPr>
        <w:spacing w:after="10" w:line="360" w:lineRule="auto"/>
        <w:ind w:left="-5"/>
        <w:jc w:val="both"/>
        <w:rPr>
          <w:rFonts w:ascii="Times New Roman" w:hAnsi="Times New Roman" w:cs="Times New Roman"/>
          <w:sz w:val="24"/>
          <w:szCs w:val="24"/>
        </w:rPr>
      </w:pPr>
      <w:r w:rsidRPr="006B7093">
        <w:rPr>
          <w:rFonts w:ascii="Times New Roman" w:eastAsia="Times New Roman" w:hAnsi="Times New Roman" w:cs="Times New Roman"/>
          <w:b/>
          <w:sz w:val="24"/>
          <w:szCs w:val="24"/>
        </w:rPr>
        <w:t xml:space="preserve">Content of seminars: </w:t>
      </w:r>
    </w:p>
    <w:p w14:paraId="53A4F175" w14:textId="77777777" w:rsidR="007A06B6" w:rsidRPr="006B7093" w:rsidRDefault="006B4185" w:rsidP="002E4674">
      <w:pPr>
        <w:pStyle w:val="Odstavecseseznamem"/>
        <w:numPr>
          <w:ilvl w:val="0"/>
          <w:numId w:val="27"/>
        </w:numPr>
        <w:spacing w:after="21" w:line="360" w:lineRule="auto"/>
        <w:jc w:val="both"/>
        <w:rPr>
          <w:rFonts w:ascii="Times New Roman" w:hAnsi="Times New Roman" w:cs="Times New Roman"/>
          <w:sz w:val="24"/>
          <w:szCs w:val="24"/>
        </w:rPr>
      </w:pPr>
      <w:r w:rsidRPr="006B7093">
        <w:rPr>
          <w:rFonts w:ascii="Times New Roman" w:hAnsi="Times New Roman" w:cs="Times New Roman"/>
          <w:sz w:val="24"/>
          <w:szCs w:val="24"/>
        </w:rPr>
        <w:t>Theoretical approaches to security I.: Realism, Liberalism, Constructivism.</w:t>
      </w:r>
    </w:p>
    <w:p w14:paraId="79CFED18" w14:textId="77777777" w:rsidR="006B4185" w:rsidRPr="006B7093" w:rsidRDefault="006B4185" w:rsidP="002E4674">
      <w:pPr>
        <w:pStyle w:val="Odstavecseseznamem"/>
        <w:numPr>
          <w:ilvl w:val="0"/>
          <w:numId w:val="27"/>
        </w:numPr>
        <w:spacing w:after="21" w:line="360" w:lineRule="auto"/>
        <w:jc w:val="both"/>
        <w:rPr>
          <w:rFonts w:ascii="Times New Roman" w:hAnsi="Times New Roman" w:cs="Times New Roman"/>
          <w:sz w:val="24"/>
          <w:szCs w:val="24"/>
        </w:rPr>
      </w:pPr>
      <w:r w:rsidRPr="006B7093">
        <w:rPr>
          <w:rFonts w:ascii="Times New Roman" w:hAnsi="Times New Roman" w:cs="Times New Roman"/>
          <w:sz w:val="24"/>
          <w:szCs w:val="24"/>
        </w:rPr>
        <w:t>Theoretical approaches to security II:</w:t>
      </w:r>
      <w:r w:rsidR="00F4084F" w:rsidRPr="006B7093">
        <w:rPr>
          <w:rFonts w:ascii="Times New Roman" w:hAnsi="Times New Roman" w:cs="Times New Roman"/>
          <w:sz w:val="24"/>
          <w:szCs w:val="24"/>
        </w:rPr>
        <w:t xml:space="preserve"> Critical theory, Feminism, International Political Sociology, Poststructuralism, Postcolonialism.</w:t>
      </w:r>
    </w:p>
    <w:p w14:paraId="38C79885" w14:textId="77777777" w:rsidR="00F4084F" w:rsidRPr="006B7093" w:rsidRDefault="00F4084F" w:rsidP="002E4674">
      <w:pPr>
        <w:pStyle w:val="Odstavecseseznamem"/>
        <w:numPr>
          <w:ilvl w:val="0"/>
          <w:numId w:val="27"/>
        </w:numPr>
        <w:spacing w:after="21" w:line="360" w:lineRule="auto"/>
        <w:jc w:val="both"/>
        <w:rPr>
          <w:rFonts w:ascii="Times New Roman" w:hAnsi="Times New Roman" w:cs="Times New Roman"/>
          <w:sz w:val="24"/>
          <w:szCs w:val="24"/>
        </w:rPr>
      </w:pPr>
      <w:r w:rsidRPr="006B7093">
        <w:rPr>
          <w:rFonts w:ascii="Times New Roman" w:hAnsi="Times New Roman" w:cs="Times New Roman"/>
          <w:sz w:val="24"/>
          <w:szCs w:val="24"/>
        </w:rPr>
        <w:t>Key concepts of security governance I: Uncertainty, Coercion, Polarity, War, Alliances, International sanctions.</w:t>
      </w:r>
    </w:p>
    <w:p w14:paraId="5C33083F" w14:textId="77777777" w:rsidR="00F4084F" w:rsidRPr="006B7093" w:rsidRDefault="00F4084F" w:rsidP="002E4674">
      <w:pPr>
        <w:pStyle w:val="Odstavecseseznamem"/>
        <w:numPr>
          <w:ilvl w:val="0"/>
          <w:numId w:val="27"/>
        </w:numPr>
        <w:spacing w:after="21" w:line="360" w:lineRule="auto"/>
        <w:jc w:val="both"/>
        <w:rPr>
          <w:rFonts w:ascii="Times New Roman" w:hAnsi="Times New Roman" w:cs="Times New Roman"/>
          <w:sz w:val="24"/>
          <w:szCs w:val="24"/>
        </w:rPr>
      </w:pPr>
      <w:r w:rsidRPr="006B7093">
        <w:rPr>
          <w:rFonts w:ascii="Times New Roman" w:hAnsi="Times New Roman" w:cs="Times New Roman"/>
          <w:sz w:val="24"/>
          <w:szCs w:val="24"/>
        </w:rPr>
        <w:t>Key concepts of security governance II: Peace operations, Responsibility to protect, Postconflict reconstruction, Global security governance.</w:t>
      </w:r>
    </w:p>
    <w:p w14:paraId="2CD0423D" w14:textId="77777777" w:rsidR="00F4084F" w:rsidRPr="006B7093" w:rsidRDefault="00F4084F" w:rsidP="002E4674">
      <w:pPr>
        <w:numPr>
          <w:ilvl w:val="0"/>
          <w:numId w:val="27"/>
        </w:numPr>
        <w:spacing w:after="29" w:line="360" w:lineRule="auto"/>
        <w:jc w:val="both"/>
        <w:rPr>
          <w:rFonts w:ascii="Times New Roman" w:hAnsi="Times New Roman" w:cs="Times New Roman"/>
          <w:sz w:val="24"/>
          <w:szCs w:val="24"/>
        </w:rPr>
      </w:pPr>
      <w:r w:rsidRPr="006B7093">
        <w:rPr>
          <w:rFonts w:ascii="Times New Roman" w:hAnsi="Times New Roman" w:cs="Times New Roman"/>
          <w:sz w:val="24"/>
          <w:szCs w:val="24"/>
        </w:rPr>
        <w:t>New security threats as contemporary security challenges I.: Energy security, Cyber-security, Outer space.</w:t>
      </w:r>
    </w:p>
    <w:p w14:paraId="4C89E079" w14:textId="77777777" w:rsidR="00F4084F" w:rsidRPr="006B7093" w:rsidRDefault="00F4084F" w:rsidP="002E4674">
      <w:pPr>
        <w:numPr>
          <w:ilvl w:val="0"/>
          <w:numId w:val="27"/>
        </w:numPr>
        <w:spacing w:after="29" w:line="360" w:lineRule="auto"/>
        <w:jc w:val="both"/>
        <w:rPr>
          <w:rFonts w:ascii="Times New Roman" w:hAnsi="Times New Roman" w:cs="Times New Roman"/>
          <w:sz w:val="24"/>
          <w:szCs w:val="24"/>
        </w:rPr>
      </w:pPr>
      <w:r w:rsidRPr="006B7093">
        <w:rPr>
          <w:rFonts w:ascii="Times New Roman" w:hAnsi="Times New Roman" w:cs="Times New Roman"/>
          <w:sz w:val="24"/>
          <w:szCs w:val="24"/>
        </w:rPr>
        <w:t>New security threats as contemporary security challenges II.: Terrorism/Counterterrorism, Insurgency/Counterinsurgency, Ethnic conflict and religious violence.</w:t>
      </w:r>
    </w:p>
    <w:p w14:paraId="60755247" w14:textId="77777777" w:rsidR="00F4084F" w:rsidRPr="006B7093" w:rsidRDefault="00F4084F" w:rsidP="002E4674">
      <w:pPr>
        <w:numPr>
          <w:ilvl w:val="0"/>
          <w:numId w:val="27"/>
        </w:numPr>
        <w:spacing w:after="29" w:line="360" w:lineRule="auto"/>
        <w:jc w:val="both"/>
        <w:rPr>
          <w:rFonts w:ascii="Times New Roman" w:hAnsi="Times New Roman" w:cs="Times New Roman"/>
          <w:sz w:val="24"/>
          <w:szCs w:val="24"/>
        </w:rPr>
      </w:pPr>
      <w:r w:rsidRPr="006B7093">
        <w:rPr>
          <w:rFonts w:ascii="Times New Roman" w:hAnsi="Times New Roman" w:cs="Times New Roman"/>
          <w:sz w:val="24"/>
          <w:szCs w:val="24"/>
        </w:rPr>
        <w:t>New security threats as contemporary security challenges III.: Genocide and crimes against humanity, Environmental security, Migration and security.</w:t>
      </w:r>
    </w:p>
    <w:p w14:paraId="0FE26335" w14:textId="77777777" w:rsidR="00F4084F" w:rsidRPr="006B7093" w:rsidRDefault="00F4084F" w:rsidP="002E4674">
      <w:pPr>
        <w:numPr>
          <w:ilvl w:val="0"/>
          <w:numId w:val="27"/>
        </w:numPr>
        <w:spacing w:after="29" w:line="360" w:lineRule="auto"/>
        <w:jc w:val="both"/>
        <w:rPr>
          <w:rFonts w:ascii="Times New Roman" w:hAnsi="Times New Roman" w:cs="Times New Roman"/>
          <w:sz w:val="24"/>
          <w:szCs w:val="24"/>
        </w:rPr>
      </w:pPr>
      <w:r w:rsidRPr="006B7093">
        <w:rPr>
          <w:rFonts w:ascii="Times New Roman" w:hAnsi="Times New Roman" w:cs="Times New Roman"/>
          <w:sz w:val="24"/>
          <w:szCs w:val="24"/>
        </w:rPr>
        <w:t>Global/Regional security challenges I.: China’s rise, Russia's revival.</w:t>
      </w:r>
    </w:p>
    <w:p w14:paraId="7B04B3EE" w14:textId="77777777" w:rsidR="00F4084F" w:rsidRPr="006B7093" w:rsidRDefault="00F4084F" w:rsidP="002E4674">
      <w:pPr>
        <w:numPr>
          <w:ilvl w:val="0"/>
          <w:numId w:val="27"/>
        </w:numPr>
        <w:spacing w:after="29" w:line="360" w:lineRule="auto"/>
        <w:jc w:val="both"/>
        <w:rPr>
          <w:rFonts w:ascii="Times New Roman" w:hAnsi="Times New Roman" w:cs="Times New Roman"/>
          <w:sz w:val="24"/>
          <w:szCs w:val="24"/>
        </w:rPr>
      </w:pPr>
      <w:r w:rsidRPr="006B7093">
        <w:rPr>
          <w:rFonts w:ascii="Times New Roman" w:hAnsi="Times New Roman" w:cs="Times New Roman"/>
          <w:sz w:val="24"/>
          <w:szCs w:val="24"/>
        </w:rPr>
        <w:t>Global/Regional security challenges II.: Korean peninsula tension, The South China Sea tension.</w:t>
      </w:r>
    </w:p>
    <w:p w14:paraId="7E779CD4" w14:textId="77777777" w:rsidR="00F4084F" w:rsidRPr="006B7093" w:rsidRDefault="00F4084F" w:rsidP="002E4674">
      <w:pPr>
        <w:numPr>
          <w:ilvl w:val="0"/>
          <w:numId w:val="27"/>
        </w:numPr>
        <w:spacing w:after="29" w:line="360" w:lineRule="auto"/>
        <w:jc w:val="both"/>
        <w:rPr>
          <w:rFonts w:ascii="Times New Roman" w:hAnsi="Times New Roman" w:cs="Times New Roman"/>
          <w:sz w:val="24"/>
          <w:szCs w:val="24"/>
        </w:rPr>
      </w:pPr>
      <w:r w:rsidRPr="006B7093">
        <w:rPr>
          <w:rFonts w:ascii="Times New Roman" w:hAnsi="Times New Roman" w:cs="Times New Roman"/>
          <w:sz w:val="24"/>
          <w:szCs w:val="24"/>
        </w:rPr>
        <w:lastRenderedPageBreak/>
        <w:t>Global/Regional security challenges III.</w:t>
      </w:r>
      <w:r w:rsidR="009A0EDA" w:rsidRPr="006B7093">
        <w:rPr>
          <w:rFonts w:ascii="Times New Roman" w:hAnsi="Times New Roman" w:cs="Times New Roman"/>
          <w:sz w:val="24"/>
          <w:szCs w:val="24"/>
        </w:rPr>
        <w:t xml:space="preserve">: </w:t>
      </w:r>
      <w:r w:rsidRPr="006B7093">
        <w:rPr>
          <w:rFonts w:ascii="Times New Roman" w:hAnsi="Times New Roman" w:cs="Times New Roman"/>
          <w:sz w:val="24"/>
          <w:szCs w:val="24"/>
        </w:rPr>
        <w:t>The Israeli-Palestinian conflict, Iran's nuclear proliferation</w:t>
      </w:r>
      <w:r w:rsidR="009A0EDA" w:rsidRPr="006B7093">
        <w:rPr>
          <w:rFonts w:ascii="Times New Roman" w:hAnsi="Times New Roman" w:cs="Times New Roman"/>
          <w:sz w:val="24"/>
          <w:szCs w:val="24"/>
        </w:rPr>
        <w:t>.</w:t>
      </w:r>
    </w:p>
    <w:p w14:paraId="4DC87C75" w14:textId="77777777" w:rsidR="009A0EDA" w:rsidRPr="006B7093" w:rsidRDefault="009A0EDA" w:rsidP="002E4674">
      <w:pPr>
        <w:numPr>
          <w:ilvl w:val="0"/>
          <w:numId w:val="27"/>
        </w:numPr>
        <w:spacing w:after="29" w:line="360" w:lineRule="auto"/>
        <w:jc w:val="both"/>
        <w:rPr>
          <w:rFonts w:ascii="Times New Roman" w:hAnsi="Times New Roman" w:cs="Times New Roman"/>
          <w:sz w:val="24"/>
          <w:szCs w:val="24"/>
        </w:rPr>
      </w:pPr>
      <w:r w:rsidRPr="006B7093">
        <w:rPr>
          <w:rFonts w:ascii="Times New Roman" w:hAnsi="Times New Roman" w:cs="Times New Roman"/>
          <w:sz w:val="24"/>
          <w:szCs w:val="24"/>
        </w:rPr>
        <w:t xml:space="preserve">How and why is international politics transforming in the new millennium?: Will a new international order have threat or security potentials? </w:t>
      </w:r>
    </w:p>
    <w:p w14:paraId="1F5B6FB2" w14:textId="77777777" w:rsidR="009A0EDA" w:rsidRPr="006B7093" w:rsidRDefault="009A0EDA" w:rsidP="002E4674">
      <w:pPr>
        <w:numPr>
          <w:ilvl w:val="0"/>
          <w:numId w:val="27"/>
        </w:numPr>
        <w:spacing w:after="29" w:line="360" w:lineRule="auto"/>
        <w:jc w:val="both"/>
        <w:rPr>
          <w:rFonts w:ascii="Times New Roman" w:hAnsi="Times New Roman" w:cs="Times New Roman"/>
          <w:sz w:val="24"/>
          <w:szCs w:val="24"/>
        </w:rPr>
      </w:pPr>
      <w:r w:rsidRPr="006B7093">
        <w:rPr>
          <w:rFonts w:ascii="Times New Roman" w:hAnsi="Times New Roman" w:cs="Times New Roman"/>
          <w:sz w:val="24"/>
          <w:szCs w:val="24"/>
        </w:rPr>
        <w:t xml:space="preserve">Concluding remarks </w:t>
      </w:r>
    </w:p>
    <w:p w14:paraId="11D8B551" w14:textId="77777777" w:rsidR="007A06B6" w:rsidRPr="006B7093" w:rsidRDefault="006B7093" w:rsidP="002E4674">
      <w:pPr>
        <w:spacing w:after="10" w:line="360" w:lineRule="auto"/>
        <w:ind w:left="-5"/>
        <w:jc w:val="both"/>
        <w:rPr>
          <w:rFonts w:ascii="Times New Roman" w:eastAsia="Times New Roman" w:hAnsi="Times New Roman" w:cs="Times New Roman"/>
          <w:b/>
          <w:sz w:val="24"/>
          <w:szCs w:val="24"/>
        </w:rPr>
      </w:pPr>
      <w:r w:rsidRPr="006B7093">
        <w:rPr>
          <w:rFonts w:ascii="Times New Roman" w:eastAsia="Times New Roman" w:hAnsi="Times New Roman" w:cs="Times New Roman"/>
          <w:b/>
          <w:sz w:val="24"/>
          <w:szCs w:val="24"/>
        </w:rPr>
        <w:t>Literature</w:t>
      </w:r>
      <w:r w:rsidR="009A0EDA" w:rsidRPr="006B7093">
        <w:rPr>
          <w:rFonts w:ascii="Times New Roman" w:eastAsia="Times New Roman" w:hAnsi="Times New Roman" w:cs="Times New Roman"/>
          <w:b/>
          <w:sz w:val="24"/>
          <w:szCs w:val="24"/>
        </w:rPr>
        <w:t>:</w:t>
      </w:r>
    </w:p>
    <w:p w14:paraId="41B09A00" w14:textId="77777777" w:rsidR="009A0EDA" w:rsidRPr="006B7093" w:rsidRDefault="009A0EDA" w:rsidP="002E4674">
      <w:pPr>
        <w:spacing w:after="10" w:line="360" w:lineRule="auto"/>
        <w:ind w:left="-5"/>
        <w:jc w:val="both"/>
        <w:rPr>
          <w:rFonts w:ascii="Times New Roman" w:hAnsi="Times New Roman" w:cs="Times New Roman"/>
          <w:sz w:val="24"/>
          <w:szCs w:val="24"/>
        </w:rPr>
      </w:pPr>
      <w:r w:rsidRPr="006B7093">
        <w:rPr>
          <w:rFonts w:ascii="Times New Roman" w:eastAsia="Times New Roman" w:hAnsi="Times New Roman" w:cs="Times New Roman"/>
          <w:b/>
          <w:sz w:val="24"/>
          <w:szCs w:val="24"/>
        </w:rPr>
        <w:t>Compulsory readings:</w:t>
      </w:r>
    </w:p>
    <w:p w14:paraId="2F10C6F8" w14:textId="77777777" w:rsidR="007A06B6" w:rsidRPr="006B7093" w:rsidRDefault="007A06B6" w:rsidP="002E4674">
      <w:pPr>
        <w:spacing w:after="14" w:line="360" w:lineRule="auto"/>
        <w:jc w:val="both"/>
        <w:rPr>
          <w:rFonts w:ascii="Times New Roman" w:hAnsi="Times New Roman" w:cs="Times New Roman"/>
          <w:sz w:val="24"/>
          <w:szCs w:val="24"/>
        </w:rPr>
      </w:pPr>
      <w:r w:rsidRPr="006B7093">
        <w:rPr>
          <w:rFonts w:ascii="Times New Roman" w:hAnsi="Times New Roman" w:cs="Times New Roman"/>
          <w:sz w:val="24"/>
          <w:szCs w:val="24"/>
        </w:rPr>
        <w:t xml:space="preserve"> Daniel Stevens – Vaughan-Williams, Nick (2016): Citizens and Security Threats: Issues, Perceptions and Consequences Beyond the National Frame. </w:t>
      </w:r>
      <w:r w:rsidRPr="006B7093">
        <w:rPr>
          <w:rFonts w:ascii="Times New Roman" w:eastAsia="Times New Roman" w:hAnsi="Times New Roman" w:cs="Times New Roman"/>
          <w:i/>
          <w:sz w:val="24"/>
          <w:szCs w:val="24"/>
        </w:rPr>
        <w:t>British Journal of Political Science</w:t>
      </w:r>
      <w:r w:rsidRPr="006B7093">
        <w:rPr>
          <w:rFonts w:ascii="Times New Roman" w:hAnsi="Times New Roman" w:cs="Times New Roman"/>
          <w:sz w:val="24"/>
          <w:szCs w:val="24"/>
        </w:rPr>
        <w:t>, Vol. 46, No. 1, pp. 149–175.</w:t>
      </w:r>
      <w:r w:rsidRPr="006B7093">
        <w:rPr>
          <w:rFonts w:ascii="Times New Roman" w:eastAsia="Times New Roman" w:hAnsi="Times New Roman" w:cs="Times New Roman"/>
          <w:b/>
          <w:sz w:val="24"/>
          <w:szCs w:val="24"/>
        </w:rPr>
        <w:t xml:space="preserve"> </w:t>
      </w:r>
    </w:p>
    <w:p w14:paraId="31ADF12F" w14:textId="77777777" w:rsidR="007A06B6" w:rsidRPr="006B7093" w:rsidRDefault="007A06B6" w:rsidP="002E4674">
      <w:pPr>
        <w:spacing w:after="0" w:line="360" w:lineRule="auto"/>
        <w:ind w:left="-5"/>
        <w:jc w:val="both"/>
        <w:rPr>
          <w:rFonts w:ascii="Times New Roman" w:hAnsi="Times New Roman" w:cs="Times New Roman"/>
          <w:sz w:val="24"/>
          <w:szCs w:val="24"/>
        </w:rPr>
      </w:pPr>
      <w:r w:rsidRPr="006B7093">
        <w:rPr>
          <w:rFonts w:ascii="Times New Roman" w:hAnsi="Times New Roman" w:cs="Times New Roman"/>
          <w:sz w:val="24"/>
          <w:szCs w:val="24"/>
        </w:rPr>
        <w:t xml:space="preserve">Hough, Peter (et al.) (2015): </w:t>
      </w:r>
      <w:r w:rsidRPr="006B7093">
        <w:rPr>
          <w:rFonts w:ascii="Times New Roman" w:eastAsia="Times New Roman" w:hAnsi="Times New Roman" w:cs="Times New Roman"/>
          <w:i/>
          <w:sz w:val="24"/>
          <w:szCs w:val="24"/>
        </w:rPr>
        <w:t>International Security Studies: Theory and Practice</w:t>
      </w:r>
      <w:r w:rsidRPr="006B7093">
        <w:rPr>
          <w:rFonts w:ascii="Times New Roman" w:hAnsi="Times New Roman" w:cs="Times New Roman"/>
          <w:sz w:val="24"/>
          <w:szCs w:val="24"/>
        </w:rPr>
        <w:t>. Abingdon, New York: Routledge.</w:t>
      </w:r>
      <w:r w:rsidRPr="006B7093">
        <w:rPr>
          <w:rFonts w:ascii="Times New Roman" w:eastAsia="Times New Roman" w:hAnsi="Times New Roman" w:cs="Times New Roman"/>
          <w:b/>
          <w:sz w:val="24"/>
          <w:szCs w:val="24"/>
        </w:rPr>
        <w:t xml:space="preserve"> </w:t>
      </w:r>
    </w:p>
    <w:p w14:paraId="790A70C9" w14:textId="77777777" w:rsidR="007A06B6" w:rsidRPr="006B7093" w:rsidRDefault="007A06B6" w:rsidP="002E4674">
      <w:pPr>
        <w:spacing w:line="360" w:lineRule="auto"/>
        <w:ind w:left="-5"/>
        <w:jc w:val="both"/>
        <w:rPr>
          <w:rFonts w:ascii="Times New Roman" w:hAnsi="Times New Roman" w:cs="Times New Roman"/>
          <w:sz w:val="24"/>
          <w:szCs w:val="24"/>
        </w:rPr>
      </w:pPr>
      <w:r w:rsidRPr="006B7093">
        <w:rPr>
          <w:rFonts w:ascii="Times New Roman" w:hAnsi="Times New Roman" w:cs="Times New Roman"/>
          <w:sz w:val="24"/>
          <w:szCs w:val="24"/>
        </w:rPr>
        <w:t xml:space="preserve">Raik, Kristi (et al.) (2018): </w:t>
      </w:r>
      <w:r w:rsidRPr="006B7093">
        <w:rPr>
          <w:rFonts w:ascii="Times New Roman" w:eastAsia="Times New Roman" w:hAnsi="Times New Roman" w:cs="Times New Roman"/>
          <w:i/>
          <w:sz w:val="24"/>
          <w:szCs w:val="24"/>
        </w:rPr>
        <w:t>The Security Strategies of the US, China, Russia and the EU: Living in Different Worlds</w:t>
      </w:r>
      <w:r w:rsidRPr="006B7093">
        <w:rPr>
          <w:rFonts w:ascii="Times New Roman" w:hAnsi="Times New Roman" w:cs="Times New Roman"/>
          <w:sz w:val="24"/>
          <w:szCs w:val="24"/>
        </w:rPr>
        <w:t xml:space="preserve">. Helsinki: The Finnish Institute of International Affairs. </w:t>
      </w:r>
    </w:p>
    <w:p w14:paraId="2095D19F" w14:textId="77777777" w:rsidR="007A06B6" w:rsidRPr="006B7093" w:rsidRDefault="007A06B6" w:rsidP="002E4674">
      <w:pPr>
        <w:spacing w:after="10" w:line="360" w:lineRule="auto"/>
        <w:ind w:left="-5"/>
        <w:jc w:val="both"/>
        <w:rPr>
          <w:rFonts w:ascii="Times New Roman" w:hAnsi="Times New Roman" w:cs="Times New Roman"/>
          <w:sz w:val="24"/>
          <w:szCs w:val="24"/>
        </w:rPr>
      </w:pPr>
      <w:r w:rsidRPr="006B7093">
        <w:rPr>
          <w:rFonts w:ascii="Times New Roman" w:eastAsia="Times New Roman" w:hAnsi="Times New Roman" w:cs="Times New Roman"/>
          <w:b/>
          <w:sz w:val="24"/>
          <w:szCs w:val="24"/>
        </w:rPr>
        <w:t xml:space="preserve">Recommended texts: </w:t>
      </w:r>
    </w:p>
    <w:p w14:paraId="2E978B51" w14:textId="77777777" w:rsidR="007A06B6" w:rsidRPr="006B7093" w:rsidRDefault="007A06B6" w:rsidP="002E4674">
      <w:pPr>
        <w:spacing w:line="360" w:lineRule="auto"/>
        <w:ind w:left="-5"/>
        <w:jc w:val="both"/>
        <w:rPr>
          <w:rFonts w:ascii="Times New Roman" w:hAnsi="Times New Roman" w:cs="Times New Roman"/>
          <w:sz w:val="24"/>
          <w:szCs w:val="24"/>
        </w:rPr>
      </w:pPr>
      <w:r w:rsidRPr="006B7093">
        <w:rPr>
          <w:rFonts w:ascii="Times New Roman" w:hAnsi="Times New Roman" w:cs="Times New Roman"/>
          <w:sz w:val="24"/>
          <w:szCs w:val="24"/>
        </w:rPr>
        <w:t xml:space="preserve">Collins, Alan (ed.) (2016): </w:t>
      </w:r>
      <w:r w:rsidRPr="006B7093">
        <w:rPr>
          <w:rFonts w:ascii="Times New Roman" w:eastAsia="Times New Roman" w:hAnsi="Times New Roman" w:cs="Times New Roman"/>
          <w:i/>
          <w:sz w:val="24"/>
          <w:szCs w:val="24"/>
        </w:rPr>
        <w:t>Contemporary Security Studies</w:t>
      </w:r>
      <w:r w:rsidRPr="006B7093">
        <w:rPr>
          <w:rFonts w:ascii="Times New Roman" w:hAnsi="Times New Roman" w:cs="Times New Roman"/>
          <w:sz w:val="24"/>
          <w:szCs w:val="24"/>
        </w:rPr>
        <w:t xml:space="preserve">. Oxford: Oxford University Press. </w:t>
      </w:r>
    </w:p>
    <w:p w14:paraId="06C87201" w14:textId="77777777" w:rsidR="007A06B6" w:rsidRPr="006B7093" w:rsidRDefault="007A06B6" w:rsidP="002E4674">
      <w:pPr>
        <w:spacing w:after="0" w:line="360" w:lineRule="auto"/>
        <w:ind w:left="-5"/>
        <w:jc w:val="both"/>
        <w:rPr>
          <w:rFonts w:ascii="Times New Roman" w:hAnsi="Times New Roman" w:cs="Times New Roman"/>
          <w:sz w:val="24"/>
          <w:szCs w:val="24"/>
        </w:rPr>
      </w:pPr>
      <w:r w:rsidRPr="006B7093">
        <w:rPr>
          <w:rFonts w:ascii="Times New Roman" w:hAnsi="Times New Roman" w:cs="Times New Roman"/>
          <w:sz w:val="24"/>
          <w:szCs w:val="24"/>
        </w:rPr>
        <w:t xml:space="preserve">Dannreuther, Roland (2014): </w:t>
      </w:r>
      <w:r w:rsidRPr="006B7093">
        <w:rPr>
          <w:rFonts w:ascii="Times New Roman" w:eastAsia="Times New Roman" w:hAnsi="Times New Roman" w:cs="Times New Roman"/>
          <w:i/>
          <w:sz w:val="24"/>
          <w:szCs w:val="24"/>
        </w:rPr>
        <w:t>International Security: The Contemporary Agenda</w:t>
      </w:r>
      <w:r w:rsidRPr="006B7093">
        <w:rPr>
          <w:rFonts w:ascii="Times New Roman" w:hAnsi="Times New Roman" w:cs="Times New Roman"/>
          <w:sz w:val="24"/>
          <w:szCs w:val="24"/>
        </w:rPr>
        <w:t xml:space="preserve">. Cambridge, Malden: Polity Press. </w:t>
      </w:r>
    </w:p>
    <w:p w14:paraId="52CA4017" w14:textId="77777777" w:rsidR="007A06B6" w:rsidRPr="006B7093" w:rsidRDefault="007A06B6" w:rsidP="002E4674">
      <w:pPr>
        <w:spacing w:after="0" w:line="360" w:lineRule="auto"/>
        <w:ind w:left="-5"/>
        <w:jc w:val="both"/>
        <w:rPr>
          <w:rFonts w:ascii="Times New Roman" w:hAnsi="Times New Roman" w:cs="Times New Roman"/>
          <w:sz w:val="24"/>
          <w:szCs w:val="24"/>
        </w:rPr>
      </w:pPr>
      <w:r w:rsidRPr="006B7093">
        <w:rPr>
          <w:rFonts w:ascii="Times New Roman" w:hAnsi="Times New Roman" w:cs="Times New Roman"/>
          <w:sz w:val="24"/>
          <w:szCs w:val="24"/>
        </w:rPr>
        <w:t xml:space="preserve">Dunn Cavelty, Myriam – Balzacq, Thierry (2016): </w:t>
      </w:r>
      <w:r w:rsidRPr="006B7093">
        <w:rPr>
          <w:rFonts w:ascii="Times New Roman" w:eastAsia="Times New Roman" w:hAnsi="Times New Roman" w:cs="Times New Roman"/>
          <w:i/>
          <w:sz w:val="24"/>
          <w:szCs w:val="24"/>
        </w:rPr>
        <w:t>Routledge Handbook of Security Studies</w:t>
      </w:r>
      <w:r w:rsidRPr="006B7093">
        <w:rPr>
          <w:rFonts w:ascii="Times New Roman" w:hAnsi="Times New Roman" w:cs="Times New Roman"/>
          <w:sz w:val="24"/>
          <w:szCs w:val="24"/>
        </w:rPr>
        <w:t>. London, New York: Routledge.</w:t>
      </w:r>
      <w:r w:rsidRPr="006B7093">
        <w:rPr>
          <w:rFonts w:ascii="Times New Roman" w:eastAsia="Times New Roman" w:hAnsi="Times New Roman" w:cs="Times New Roman"/>
          <w:b/>
          <w:sz w:val="24"/>
          <w:szCs w:val="24"/>
        </w:rPr>
        <w:t xml:space="preserve"> </w:t>
      </w:r>
    </w:p>
    <w:p w14:paraId="3409A73F" w14:textId="77777777" w:rsidR="007A06B6" w:rsidRPr="006B7093" w:rsidRDefault="007A06B6" w:rsidP="002E4674">
      <w:pPr>
        <w:spacing w:after="0" w:line="360" w:lineRule="auto"/>
        <w:jc w:val="both"/>
        <w:rPr>
          <w:rFonts w:ascii="Times New Roman" w:hAnsi="Times New Roman" w:cs="Times New Roman"/>
          <w:sz w:val="24"/>
          <w:szCs w:val="24"/>
        </w:rPr>
      </w:pPr>
      <w:r w:rsidRPr="006B7093">
        <w:rPr>
          <w:rFonts w:ascii="Times New Roman" w:hAnsi="Times New Roman" w:cs="Times New Roman"/>
          <w:sz w:val="24"/>
          <w:szCs w:val="24"/>
        </w:rPr>
        <w:t xml:space="preserve">Eichler, Jan (2017): </w:t>
      </w:r>
      <w:r w:rsidRPr="006B7093">
        <w:rPr>
          <w:rFonts w:ascii="Times New Roman" w:eastAsia="Times New Roman" w:hAnsi="Times New Roman" w:cs="Times New Roman"/>
          <w:i/>
          <w:sz w:val="24"/>
          <w:szCs w:val="24"/>
        </w:rPr>
        <w:t>War, Peace and International Security: From Sarajevo to Crimea</w:t>
      </w:r>
      <w:r w:rsidRPr="006B7093">
        <w:rPr>
          <w:rFonts w:ascii="Times New Roman" w:hAnsi="Times New Roman" w:cs="Times New Roman"/>
          <w:sz w:val="24"/>
          <w:szCs w:val="24"/>
        </w:rPr>
        <w:t xml:space="preserve">. London: Palgrave Macmillan. </w:t>
      </w:r>
    </w:p>
    <w:p w14:paraId="7161DD26" w14:textId="77777777" w:rsidR="007A06B6" w:rsidRPr="006B7093" w:rsidRDefault="007A06B6" w:rsidP="002E4674">
      <w:pPr>
        <w:spacing w:after="0" w:line="360" w:lineRule="auto"/>
        <w:ind w:left="-5"/>
        <w:jc w:val="both"/>
        <w:rPr>
          <w:rFonts w:ascii="Times New Roman" w:hAnsi="Times New Roman" w:cs="Times New Roman"/>
          <w:sz w:val="24"/>
          <w:szCs w:val="24"/>
        </w:rPr>
      </w:pPr>
      <w:r w:rsidRPr="006B7093">
        <w:rPr>
          <w:rFonts w:ascii="Times New Roman" w:hAnsi="Times New Roman" w:cs="Times New Roman"/>
          <w:sz w:val="24"/>
          <w:szCs w:val="24"/>
        </w:rPr>
        <w:t xml:space="preserve">Smith, Michael E. (2017): </w:t>
      </w:r>
      <w:r w:rsidRPr="006B7093">
        <w:rPr>
          <w:rFonts w:ascii="Times New Roman" w:eastAsia="Times New Roman" w:hAnsi="Times New Roman" w:cs="Times New Roman"/>
          <w:i/>
          <w:sz w:val="24"/>
          <w:szCs w:val="24"/>
        </w:rPr>
        <w:t>International Security: Politics, Policy, Prospects</w:t>
      </w:r>
      <w:r w:rsidRPr="006B7093">
        <w:rPr>
          <w:rFonts w:ascii="Times New Roman" w:hAnsi="Times New Roman" w:cs="Times New Roman"/>
          <w:sz w:val="24"/>
          <w:szCs w:val="24"/>
        </w:rPr>
        <w:t xml:space="preserve">. London: Palgrave Macmillan. </w:t>
      </w:r>
    </w:p>
    <w:p w14:paraId="526DDCA9" w14:textId="77777777" w:rsidR="007A06B6" w:rsidRPr="006B7093" w:rsidRDefault="007A06B6" w:rsidP="002E4674">
      <w:pPr>
        <w:spacing w:line="360" w:lineRule="auto"/>
        <w:ind w:left="-5"/>
        <w:jc w:val="both"/>
        <w:rPr>
          <w:rFonts w:ascii="Times New Roman" w:hAnsi="Times New Roman" w:cs="Times New Roman"/>
          <w:sz w:val="24"/>
          <w:szCs w:val="24"/>
        </w:rPr>
      </w:pPr>
      <w:r w:rsidRPr="006B7093">
        <w:rPr>
          <w:rFonts w:ascii="Times New Roman" w:hAnsi="Times New Roman" w:cs="Times New Roman"/>
          <w:sz w:val="24"/>
          <w:szCs w:val="24"/>
        </w:rPr>
        <w:t xml:space="preserve">Williams, Paul D. – McDonald, Matt (eds.) (2018): </w:t>
      </w:r>
      <w:r w:rsidRPr="006B7093">
        <w:rPr>
          <w:rFonts w:ascii="Times New Roman" w:eastAsia="Times New Roman" w:hAnsi="Times New Roman" w:cs="Times New Roman"/>
          <w:i/>
          <w:sz w:val="24"/>
          <w:szCs w:val="24"/>
        </w:rPr>
        <w:t>Security Studies: An Introduction</w:t>
      </w:r>
      <w:r w:rsidRPr="006B7093">
        <w:rPr>
          <w:rFonts w:ascii="Times New Roman" w:hAnsi="Times New Roman" w:cs="Times New Roman"/>
          <w:sz w:val="24"/>
          <w:szCs w:val="24"/>
        </w:rPr>
        <w:t xml:space="preserve">. London: Routledge. </w:t>
      </w:r>
    </w:p>
    <w:p w14:paraId="52D2B763" w14:textId="77777777" w:rsidR="00E1570E" w:rsidRDefault="00E1570E" w:rsidP="002E4674">
      <w:pPr>
        <w:spacing w:line="360" w:lineRule="auto"/>
        <w:jc w:val="both"/>
        <w:rPr>
          <w:rFonts w:ascii="Times New Roman" w:hAnsi="Times New Roman" w:cs="Times New Roman"/>
          <w:b/>
          <w:bCs/>
          <w:color w:val="00B050"/>
          <w:sz w:val="36"/>
          <w:szCs w:val="27"/>
          <w:lang w:val="en-GB"/>
        </w:rPr>
      </w:pPr>
    </w:p>
    <w:p w14:paraId="1B9D5578" w14:textId="7C4DE18C" w:rsidR="009A0EDA" w:rsidRPr="002E4674" w:rsidRDefault="009A0EDA" w:rsidP="002E4674">
      <w:pPr>
        <w:spacing w:line="360" w:lineRule="auto"/>
        <w:jc w:val="both"/>
        <w:rPr>
          <w:rFonts w:ascii="Times New Roman" w:hAnsi="Times New Roman" w:cs="Times New Roman"/>
          <w:b/>
          <w:bCs/>
          <w:color w:val="00B050"/>
          <w:sz w:val="36"/>
          <w:szCs w:val="27"/>
          <w:lang w:val="en-GB"/>
        </w:rPr>
      </w:pPr>
      <w:r w:rsidRPr="002E4674">
        <w:rPr>
          <w:rFonts w:ascii="Times New Roman" w:hAnsi="Times New Roman" w:cs="Times New Roman"/>
          <w:b/>
          <w:bCs/>
          <w:color w:val="00B050"/>
          <w:sz w:val="36"/>
          <w:szCs w:val="27"/>
          <w:lang w:val="en-GB"/>
        </w:rPr>
        <w:t>EUROPEAN UNION</w:t>
      </w:r>
    </w:p>
    <w:p w14:paraId="7DE4A44C" w14:textId="77777777" w:rsidR="009A0EDA" w:rsidRPr="002E4674" w:rsidRDefault="009A0EDA" w:rsidP="002E4674">
      <w:pPr>
        <w:spacing w:line="360" w:lineRule="auto"/>
        <w:jc w:val="both"/>
        <w:rPr>
          <w:rFonts w:ascii="Times New Roman" w:hAnsi="Times New Roman" w:cs="Times New Roman"/>
          <w:b/>
          <w:bCs/>
          <w:color w:val="000000" w:themeColor="text1"/>
          <w:sz w:val="24"/>
          <w:szCs w:val="27"/>
          <w:lang w:val="en-GB"/>
        </w:rPr>
      </w:pPr>
      <w:r w:rsidRPr="002E4674">
        <w:rPr>
          <w:rFonts w:ascii="Times New Roman" w:hAnsi="Times New Roman" w:cs="Times New Roman"/>
          <w:b/>
          <w:bCs/>
          <w:color w:val="000000" w:themeColor="text1"/>
          <w:sz w:val="24"/>
          <w:szCs w:val="27"/>
          <w:lang w:val="en-GB"/>
        </w:rPr>
        <w:t>Evaluation methods:</w:t>
      </w:r>
    </w:p>
    <w:p w14:paraId="477FF14B" w14:textId="77777777" w:rsidR="009A0EDA" w:rsidRPr="002E4674" w:rsidRDefault="009A0EDA" w:rsidP="002E4674">
      <w:pPr>
        <w:spacing w:line="360" w:lineRule="auto"/>
        <w:jc w:val="both"/>
        <w:rPr>
          <w:rFonts w:ascii="Times New Roman" w:hAnsi="Times New Roman" w:cs="Times New Roman"/>
          <w:bCs/>
          <w:color w:val="000000" w:themeColor="text1"/>
          <w:sz w:val="24"/>
          <w:szCs w:val="27"/>
          <w:lang w:val="en-GB"/>
        </w:rPr>
      </w:pPr>
      <w:r w:rsidRPr="002E4674">
        <w:rPr>
          <w:rFonts w:ascii="Times New Roman" w:hAnsi="Times New Roman" w:cs="Times New Roman"/>
          <w:bCs/>
          <w:color w:val="000000" w:themeColor="text1"/>
          <w:sz w:val="24"/>
          <w:szCs w:val="27"/>
          <w:lang w:val="en-GB"/>
        </w:rPr>
        <w:lastRenderedPageBreak/>
        <w:t>A credited written test. Participation in at least 50 % of lectures. Oral presentation (ca. 15 minutes) at the final class.</w:t>
      </w:r>
    </w:p>
    <w:p w14:paraId="1258A37D" w14:textId="77777777" w:rsidR="009A0EDA" w:rsidRPr="002E4674" w:rsidRDefault="009A0EDA" w:rsidP="002E4674">
      <w:pPr>
        <w:spacing w:line="360" w:lineRule="auto"/>
        <w:jc w:val="both"/>
        <w:rPr>
          <w:rFonts w:ascii="Times New Roman" w:hAnsi="Times New Roman" w:cs="Times New Roman"/>
          <w:b/>
          <w:bCs/>
          <w:color w:val="000000" w:themeColor="text1"/>
          <w:sz w:val="24"/>
          <w:szCs w:val="27"/>
          <w:lang w:val="en-GB"/>
        </w:rPr>
      </w:pPr>
      <w:r w:rsidRPr="002E4674">
        <w:rPr>
          <w:rFonts w:ascii="Times New Roman" w:hAnsi="Times New Roman" w:cs="Times New Roman"/>
          <w:b/>
          <w:bCs/>
          <w:color w:val="000000" w:themeColor="text1"/>
          <w:sz w:val="24"/>
          <w:szCs w:val="27"/>
          <w:lang w:val="en-GB"/>
        </w:rPr>
        <w:t>Course objectives:</w:t>
      </w:r>
    </w:p>
    <w:p w14:paraId="6D84B2B2" w14:textId="77777777" w:rsidR="009A0EDA" w:rsidRPr="006B7093" w:rsidRDefault="009A0EDA" w:rsidP="002E4674">
      <w:pPr>
        <w:spacing w:after="0" w:line="360" w:lineRule="auto"/>
        <w:jc w:val="both"/>
        <w:rPr>
          <w:rFonts w:ascii="Times New Roman" w:hAnsi="Times New Roman" w:cs="Times New Roman"/>
          <w:color w:val="000000" w:themeColor="text1"/>
          <w:sz w:val="24"/>
          <w:szCs w:val="20"/>
          <w:lang w:val="en-GB" w:eastAsia="cs-CZ"/>
        </w:rPr>
      </w:pPr>
      <w:r w:rsidRPr="006B7093">
        <w:rPr>
          <w:rFonts w:ascii="Times New Roman" w:hAnsi="Times New Roman" w:cs="Times New Roman"/>
          <w:color w:val="000000" w:themeColor="text1"/>
          <w:sz w:val="24"/>
          <w:szCs w:val="20"/>
          <w:lang w:val="en-GB" w:eastAsia="cs-CZ"/>
        </w:rPr>
        <w:t>The course aims to provide an overview of the historical development as well as the current practice of the European Union institutions. First and foremost, the most important selected theoretical approaches to European integration will be discussed in the context of the development of European Community since the 1950s. Consequently, the Union’s contractual structure and an analysis of the EU institutions under the Treaty of Lisbon will be debated. In addition, other components and agencies of the EU institutional structure will be properly explained. In the course students will be provided with an elementary terminology and topics related to the discussion of the current state of the EU. The course enables to understand and grasp the mechanisms of functioning of the Union, its institutional arrangement and basic competencies, as well as their subsidiary relation to the political institutions at the national level.</w:t>
      </w:r>
    </w:p>
    <w:p w14:paraId="16C85106" w14:textId="77777777" w:rsidR="009A0EDA" w:rsidRPr="006B7093" w:rsidRDefault="009A0EDA" w:rsidP="002E4674">
      <w:pPr>
        <w:spacing w:after="0" w:line="360" w:lineRule="auto"/>
        <w:jc w:val="both"/>
        <w:rPr>
          <w:rFonts w:ascii="Times New Roman" w:hAnsi="Times New Roman" w:cs="Times New Roman"/>
          <w:b/>
          <w:color w:val="000000" w:themeColor="text1"/>
          <w:sz w:val="24"/>
          <w:szCs w:val="24"/>
          <w:lang w:val="en-GB" w:eastAsia="cs-CZ"/>
        </w:rPr>
      </w:pPr>
      <w:r w:rsidRPr="006B7093">
        <w:rPr>
          <w:rFonts w:ascii="Times New Roman" w:hAnsi="Times New Roman" w:cs="Times New Roman"/>
          <w:b/>
          <w:color w:val="000000" w:themeColor="text1"/>
          <w:sz w:val="24"/>
          <w:szCs w:val="24"/>
          <w:lang w:val="en-GB" w:eastAsia="cs-CZ"/>
        </w:rPr>
        <w:t>Learning outcomes</w:t>
      </w:r>
    </w:p>
    <w:p w14:paraId="1DD91E7C" w14:textId="77777777" w:rsidR="009A0EDA" w:rsidRPr="006B7093" w:rsidRDefault="009A0EDA" w:rsidP="002E4674">
      <w:pPr>
        <w:spacing w:after="0" w:line="360" w:lineRule="auto"/>
        <w:jc w:val="both"/>
        <w:rPr>
          <w:rFonts w:ascii="Times New Roman" w:hAnsi="Times New Roman" w:cs="Times New Roman"/>
          <w:color w:val="000000" w:themeColor="text1"/>
          <w:sz w:val="24"/>
          <w:szCs w:val="24"/>
          <w:lang w:val="en-GB" w:eastAsia="cs-CZ"/>
        </w:rPr>
      </w:pPr>
      <w:r w:rsidRPr="006B7093">
        <w:rPr>
          <w:rFonts w:ascii="Times New Roman" w:hAnsi="Times New Roman" w:cs="Times New Roman"/>
          <w:color w:val="000000" w:themeColor="text1"/>
          <w:sz w:val="24"/>
          <w:szCs w:val="24"/>
          <w:lang w:val="en-GB" w:eastAsia="cs-CZ"/>
        </w:rPr>
        <w:t>After completing the course a student is able to explain the mechanisms and implications of the European integration process, as well as to understand the development and functioning of the main institutions of the Union and to apply in practice the EU citizens’ rights. Furthermore, a student knows the basic sources of primary and secondary EU law and is able to describe the main reason and functioning of the EU decision-making mechanisms and processes.</w:t>
      </w:r>
    </w:p>
    <w:p w14:paraId="2D734394" w14:textId="77777777" w:rsidR="009A0EDA" w:rsidRPr="006B7093" w:rsidRDefault="009A0EDA" w:rsidP="002E4674">
      <w:pPr>
        <w:spacing w:after="0" w:line="360" w:lineRule="auto"/>
        <w:jc w:val="both"/>
        <w:rPr>
          <w:rFonts w:ascii="Times New Roman" w:hAnsi="Times New Roman" w:cs="Times New Roman"/>
          <w:b/>
          <w:sz w:val="24"/>
          <w:szCs w:val="24"/>
        </w:rPr>
      </w:pPr>
      <w:r w:rsidRPr="006B7093">
        <w:rPr>
          <w:rFonts w:ascii="Times New Roman" w:hAnsi="Times New Roman" w:cs="Times New Roman"/>
          <w:b/>
          <w:sz w:val="24"/>
          <w:szCs w:val="24"/>
        </w:rPr>
        <w:t>Structure of the subject:</w:t>
      </w:r>
    </w:p>
    <w:p w14:paraId="39F45803"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European integration and its main agents</w:t>
      </w:r>
    </w:p>
    <w:p w14:paraId="6DE13D5C"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European integration and its development</w:t>
      </w:r>
    </w:p>
    <w:p w14:paraId="74FBDD31"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Legal personality of the Union and supranationality</w:t>
      </w:r>
    </w:p>
    <w:p w14:paraId="7D619ADB"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The main EU institutions: an overview</w:t>
      </w:r>
    </w:p>
    <w:p w14:paraId="247EBFB7"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European Commission, European Parliament</w:t>
      </w:r>
    </w:p>
    <w:p w14:paraId="2D8DA892"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Elections to the European Parliament</w:t>
      </w:r>
    </w:p>
    <w:p w14:paraId="2E88C1C1"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the European Council, the Council of the European Union and the Council of Europe</w:t>
      </w:r>
    </w:p>
    <w:p w14:paraId="4F7DE559"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 xml:space="preserve"> the Court of Justice of the EU, the European Ombudsman, European Public Prosecutor's Office (EPPO)</w:t>
      </w:r>
    </w:p>
    <w:p w14:paraId="2BD4782D"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the Committee of the Regions, the EU advisory bodies and the EU agencies</w:t>
      </w:r>
    </w:p>
    <w:p w14:paraId="11131EF5"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EU policies</w:t>
      </w:r>
    </w:p>
    <w:p w14:paraId="259750DB"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lastRenderedPageBreak/>
        <w:t>Future of the EU</w:t>
      </w:r>
    </w:p>
    <w:p w14:paraId="3905AFB6" w14:textId="77777777" w:rsidR="009A0EDA" w:rsidRPr="006B7093" w:rsidRDefault="009A0EDA" w:rsidP="002E4674">
      <w:pPr>
        <w:pStyle w:val="Normlnweb"/>
        <w:numPr>
          <w:ilvl w:val="0"/>
          <w:numId w:val="15"/>
        </w:numPr>
        <w:shd w:val="clear" w:color="auto" w:fill="FFFFFF"/>
        <w:spacing w:line="360" w:lineRule="auto"/>
        <w:jc w:val="both"/>
        <w:rPr>
          <w:color w:val="000000" w:themeColor="text1"/>
          <w:lang w:val="en-GB"/>
        </w:rPr>
      </w:pPr>
      <w:r w:rsidRPr="006B7093">
        <w:rPr>
          <w:color w:val="000000" w:themeColor="text1"/>
          <w:lang w:val="en-GB"/>
        </w:rPr>
        <w:t>Students’ presentations &amp; debate</w:t>
      </w:r>
    </w:p>
    <w:p w14:paraId="2A329DE7" w14:textId="77777777" w:rsidR="009A0EDA" w:rsidRPr="006B7093" w:rsidRDefault="009A0EDA" w:rsidP="006B7093">
      <w:pPr>
        <w:spacing w:after="0" w:line="360" w:lineRule="auto"/>
        <w:jc w:val="both"/>
        <w:rPr>
          <w:rFonts w:ascii="Times New Roman" w:eastAsia="MS Mincho" w:hAnsi="Times New Roman" w:cs="Times New Roman"/>
          <w:b/>
          <w:color w:val="000000" w:themeColor="text1"/>
          <w:sz w:val="24"/>
          <w:szCs w:val="24"/>
          <w:lang w:val="en-GB"/>
        </w:rPr>
      </w:pPr>
      <w:r w:rsidRPr="006B7093">
        <w:rPr>
          <w:rFonts w:ascii="Times New Roman" w:eastAsia="MS Mincho" w:hAnsi="Times New Roman" w:cs="Times New Roman"/>
          <w:b/>
          <w:color w:val="000000" w:themeColor="text1"/>
          <w:sz w:val="24"/>
          <w:szCs w:val="24"/>
          <w:lang w:val="en-GB"/>
        </w:rPr>
        <w:t>Literature</w:t>
      </w:r>
    </w:p>
    <w:p w14:paraId="72E07703" w14:textId="77777777" w:rsidR="009A0EDA" w:rsidRPr="006B7093" w:rsidRDefault="009A0EDA" w:rsidP="006B7093">
      <w:pPr>
        <w:spacing w:after="0" w:line="360" w:lineRule="auto"/>
        <w:jc w:val="both"/>
        <w:rPr>
          <w:rFonts w:ascii="Times New Roman" w:hAnsi="Times New Roman" w:cs="Times New Roman"/>
          <w:color w:val="000000" w:themeColor="text1"/>
          <w:sz w:val="24"/>
          <w:szCs w:val="24"/>
          <w:lang w:val="en-GB"/>
        </w:rPr>
      </w:pPr>
      <w:r w:rsidRPr="006B7093">
        <w:rPr>
          <w:rFonts w:ascii="Times New Roman" w:hAnsi="Times New Roman" w:cs="Times New Roman"/>
          <w:color w:val="000000" w:themeColor="text1"/>
          <w:sz w:val="24"/>
          <w:szCs w:val="24"/>
          <w:lang w:val="en-GB"/>
        </w:rPr>
        <w:t>Mc</w:t>
      </w:r>
      <w:r w:rsidRPr="006B7093">
        <w:rPr>
          <w:rFonts w:ascii="Times New Roman" w:hAnsi="Times New Roman" w:cs="Times New Roman"/>
          <w:caps/>
          <w:color w:val="000000" w:themeColor="text1"/>
          <w:sz w:val="24"/>
          <w:szCs w:val="24"/>
          <w:lang w:val="en-GB"/>
        </w:rPr>
        <w:t>Cormick</w:t>
      </w:r>
      <w:r w:rsidRPr="006B7093">
        <w:rPr>
          <w:rFonts w:ascii="Times New Roman" w:hAnsi="Times New Roman" w:cs="Times New Roman"/>
          <w:color w:val="000000" w:themeColor="text1"/>
          <w:sz w:val="24"/>
          <w:szCs w:val="24"/>
          <w:lang w:val="en-GB"/>
        </w:rPr>
        <w:t xml:space="preserve">, John: </w:t>
      </w:r>
      <w:r w:rsidRPr="006B7093">
        <w:rPr>
          <w:rFonts w:ascii="Times New Roman" w:hAnsi="Times New Roman" w:cs="Times New Roman"/>
          <w:i/>
          <w:color w:val="000000" w:themeColor="text1"/>
          <w:sz w:val="24"/>
          <w:szCs w:val="24"/>
          <w:lang w:val="en-GB"/>
        </w:rPr>
        <w:t>Understanding the European Union: A concise introduction</w:t>
      </w:r>
      <w:r w:rsidRPr="006B7093">
        <w:rPr>
          <w:rFonts w:ascii="Times New Roman" w:hAnsi="Times New Roman" w:cs="Times New Roman"/>
          <w:color w:val="000000" w:themeColor="text1"/>
          <w:sz w:val="24"/>
          <w:szCs w:val="24"/>
          <w:lang w:val="en-GB"/>
        </w:rPr>
        <w:t>. 7</w:t>
      </w:r>
      <w:r w:rsidRPr="006B7093">
        <w:rPr>
          <w:rFonts w:ascii="Times New Roman" w:hAnsi="Times New Roman" w:cs="Times New Roman"/>
          <w:color w:val="000000" w:themeColor="text1"/>
          <w:sz w:val="24"/>
          <w:szCs w:val="24"/>
          <w:vertAlign w:val="superscript"/>
          <w:lang w:val="en-GB"/>
        </w:rPr>
        <w:t>th</w:t>
      </w:r>
      <w:r w:rsidRPr="006B7093">
        <w:rPr>
          <w:rFonts w:ascii="Times New Roman" w:hAnsi="Times New Roman" w:cs="Times New Roman"/>
          <w:color w:val="000000" w:themeColor="text1"/>
          <w:sz w:val="24"/>
          <w:szCs w:val="24"/>
          <w:lang w:val="en-GB"/>
        </w:rPr>
        <w:t xml:space="preserve"> ed. London: Palgrave, 2017. 978-1-137-60775-1.</w:t>
      </w:r>
    </w:p>
    <w:p w14:paraId="2842B4F6" w14:textId="77777777" w:rsidR="009A0EDA" w:rsidRPr="006B7093" w:rsidRDefault="009A0EDA" w:rsidP="006B7093">
      <w:pPr>
        <w:spacing w:after="0" w:line="360" w:lineRule="auto"/>
        <w:jc w:val="both"/>
        <w:rPr>
          <w:rFonts w:ascii="Times New Roman" w:hAnsi="Times New Roman" w:cs="Times New Roman"/>
          <w:color w:val="000000" w:themeColor="text1"/>
          <w:sz w:val="24"/>
          <w:szCs w:val="24"/>
          <w:lang w:val="en-GB"/>
        </w:rPr>
      </w:pPr>
      <w:r w:rsidRPr="006B7093">
        <w:rPr>
          <w:rFonts w:ascii="Times New Roman" w:hAnsi="Times New Roman" w:cs="Times New Roman"/>
          <w:color w:val="000000" w:themeColor="text1"/>
          <w:sz w:val="24"/>
          <w:szCs w:val="24"/>
          <w:lang w:val="en-GB"/>
        </w:rPr>
        <w:t xml:space="preserve">CHALMERS, Damian; Anthony ARNULL: </w:t>
      </w:r>
      <w:r w:rsidRPr="006B7093">
        <w:rPr>
          <w:rFonts w:ascii="Times New Roman" w:hAnsi="Times New Roman" w:cs="Times New Roman"/>
          <w:i/>
          <w:color w:val="000000" w:themeColor="text1"/>
          <w:sz w:val="24"/>
          <w:szCs w:val="24"/>
          <w:lang w:val="en-GB"/>
        </w:rPr>
        <w:t>The Oxford handbook of European Union law</w:t>
      </w:r>
      <w:r w:rsidRPr="006B7093">
        <w:rPr>
          <w:rFonts w:ascii="Times New Roman" w:hAnsi="Times New Roman" w:cs="Times New Roman"/>
          <w:color w:val="000000" w:themeColor="text1"/>
          <w:sz w:val="24"/>
          <w:szCs w:val="24"/>
          <w:lang w:val="en-GB"/>
        </w:rPr>
        <w:t>. Oxford: Oxford University Press, 2015. ISBN 978-0-19-967264-6.</w:t>
      </w:r>
    </w:p>
    <w:p w14:paraId="22251969" w14:textId="77777777" w:rsidR="009A0EDA" w:rsidRPr="006B7093" w:rsidRDefault="009A0EDA" w:rsidP="006B7093">
      <w:pPr>
        <w:spacing w:after="0" w:line="360" w:lineRule="auto"/>
        <w:jc w:val="both"/>
        <w:rPr>
          <w:rFonts w:ascii="Times New Roman" w:hAnsi="Times New Roman" w:cs="Times New Roman"/>
          <w:color w:val="000000" w:themeColor="text1"/>
          <w:sz w:val="24"/>
          <w:szCs w:val="24"/>
          <w:lang w:val="en-GB"/>
        </w:rPr>
      </w:pPr>
      <w:r w:rsidRPr="006B7093">
        <w:rPr>
          <w:rFonts w:ascii="Times New Roman" w:hAnsi="Times New Roman" w:cs="Times New Roman"/>
          <w:color w:val="000000" w:themeColor="text1"/>
          <w:sz w:val="24"/>
          <w:szCs w:val="24"/>
          <w:lang w:val="en-GB"/>
        </w:rPr>
        <w:t xml:space="preserve">BARNARD, Catherine; Steve PEERS: </w:t>
      </w:r>
      <w:r w:rsidRPr="006B7093">
        <w:rPr>
          <w:rFonts w:ascii="Times New Roman" w:hAnsi="Times New Roman" w:cs="Times New Roman"/>
          <w:i/>
          <w:color w:val="000000" w:themeColor="text1"/>
          <w:sz w:val="24"/>
          <w:szCs w:val="24"/>
          <w:lang w:val="en-GB"/>
        </w:rPr>
        <w:t>European union law</w:t>
      </w:r>
      <w:r w:rsidRPr="006B7093">
        <w:rPr>
          <w:rFonts w:ascii="Times New Roman" w:hAnsi="Times New Roman" w:cs="Times New Roman"/>
          <w:color w:val="000000" w:themeColor="text1"/>
          <w:sz w:val="24"/>
          <w:szCs w:val="24"/>
          <w:lang w:val="en-GB"/>
        </w:rPr>
        <w:t>. 2</w:t>
      </w:r>
      <w:r w:rsidRPr="006B7093">
        <w:rPr>
          <w:rFonts w:ascii="Times New Roman" w:hAnsi="Times New Roman" w:cs="Times New Roman"/>
          <w:color w:val="000000" w:themeColor="text1"/>
          <w:sz w:val="24"/>
          <w:szCs w:val="24"/>
          <w:vertAlign w:val="superscript"/>
          <w:lang w:val="en-GB"/>
        </w:rPr>
        <w:t>nd</w:t>
      </w:r>
      <w:r w:rsidRPr="006B7093">
        <w:rPr>
          <w:rFonts w:ascii="Times New Roman" w:hAnsi="Times New Roman" w:cs="Times New Roman"/>
          <w:color w:val="000000" w:themeColor="text1"/>
          <w:sz w:val="24"/>
          <w:szCs w:val="24"/>
          <w:lang w:val="en-GB"/>
        </w:rPr>
        <w:t xml:space="preserve"> ed. New York, NY: Oxford University Press, 2017. ISBN 978-0-19-878913-0.</w:t>
      </w:r>
    </w:p>
    <w:p w14:paraId="044C9509" w14:textId="77777777" w:rsidR="009A0EDA" w:rsidRPr="006B7093" w:rsidRDefault="009A0EDA" w:rsidP="006B7093">
      <w:pPr>
        <w:spacing w:after="0" w:line="360" w:lineRule="auto"/>
        <w:jc w:val="both"/>
        <w:rPr>
          <w:rFonts w:ascii="Times New Roman" w:hAnsi="Times New Roman" w:cs="Times New Roman"/>
          <w:color w:val="000000" w:themeColor="text1"/>
          <w:sz w:val="24"/>
          <w:szCs w:val="24"/>
          <w:lang w:val="en-GB"/>
        </w:rPr>
      </w:pPr>
      <w:r w:rsidRPr="006B7093">
        <w:rPr>
          <w:rFonts w:ascii="Times New Roman" w:hAnsi="Times New Roman" w:cs="Times New Roman"/>
          <w:color w:val="000000" w:themeColor="text1"/>
          <w:sz w:val="24"/>
          <w:szCs w:val="24"/>
          <w:lang w:val="en-GB"/>
        </w:rPr>
        <w:t xml:space="preserve">JANČIĆ, Davor: </w:t>
      </w:r>
      <w:r w:rsidRPr="006B7093">
        <w:rPr>
          <w:rFonts w:ascii="Times New Roman" w:hAnsi="Times New Roman" w:cs="Times New Roman"/>
          <w:i/>
          <w:color w:val="000000" w:themeColor="text1"/>
          <w:sz w:val="24"/>
          <w:szCs w:val="24"/>
          <w:lang w:val="en-GB"/>
        </w:rPr>
        <w:t>National parliaments after the Lisbon Treaty and the Euro crisis: Resilience or resignation?</w:t>
      </w:r>
      <w:r w:rsidRPr="006B7093">
        <w:rPr>
          <w:rFonts w:ascii="Times New Roman" w:hAnsi="Times New Roman" w:cs="Times New Roman"/>
          <w:color w:val="000000" w:themeColor="text1"/>
          <w:sz w:val="24"/>
          <w:szCs w:val="24"/>
          <w:lang w:val="en-GB"/>
        </w:rPr>
        <w:t xml:space="preserve"> Oxford: Oxford University Press, 2017. ISBN 9780192509338.</w:t>
      </w:r>
    </w:p>
    <w:p w14:paraId="08FE1D1D" w14:textId="77777777" w:rsidR="009A0EDA" w:rsidRPr="002E4674" w:rsidRDefault="009A0EDA" w:rsidP="002E4674">
      <w:pPr>
        <w:tabs>
          <w:tab w:val="left" w:pos="2047"/>
        </w:tabs>
        <w:spacing w:line="360" w:lineRule="auto"/>
        <w:jc w:val="both"/>
        <w:rPr>
          <w:rFonts w:ascii="Times New Roman" w:hAnsi="Times New Roman" w:cs="Times New Roman"/>
          <w:bCs/>
          <w:color w:val="000000" w:themeColor="text1"/>
          <w:sz w:val="24"/>
          <w:szCs w:val="27"/>
          <w:lang w:val="en-GB"/>
        </w:rPr>
      </w:pPr>
      <w:r w:rsidRPr="002E4674">
        <w:rPr>
          <w:rFonts w:ascii="Times New Roman" w:hAnsi="Times New Roman" w:cs="Times New Roman"/>
          <w:bCs/>
          <w:color w:val="000000" w:themeColor="text1"/>
          <w:sz w:val="24"/>
          <w:szCs w:val="27"/>
          <w:lang w:val="en-GB"/>
        </w:rPr>
        <w:tab/>
      </w:r>
    </w:p>
    <w:p w14:paraId="17AFA6C6" w14:textId="77777777" w:rsidR="007A06B6" w:rsidRPr="006B7093" w:rsidRDefault="009A0EDA" w:rsidP="002E4674">
      <w:pPr>
        <w:spacing w:line="360" w:lineRule="auto"/>
        <w:jc w:val="both"/>
        <w:rPr>
          <w:rFonts w:ascii="Times New Roman" w:hAnsi="Times New Roman" w:cs="Times New Roman"/>
          <w:b/>
          <w:bCs/>
          <w:color w:val="00B050"/>
          <w:sz w:val="36"/>
          <w:szCs w:val="27"/>
          <w:lang w:val="en-GB"/>
        </w:rPr>
      </w:pPr>
      <w:r w:rsidRPr="006B7093">
        <w:rPr>
          <w:rFonts w:ascii="Times New Roman" w:hAnsi="Times New Roman" w:cs="Times New Roman"/>
          <w:b/>
          <w:bCs/>
          <w:color w:val="00B050"/>
          <w:sz w:val="36"/>
          <w:szCs w:val="27"/>
          <w:lang w:val="en-GB"/>
        </w:rPr>
        <w:t>MODERN MARKETING APPROACHES</w:t>
      </w:r>
    </w:p>
    <w:p w14:paraId="489DA71C" w14:textId="77777777" w:rsidR="007A06B6" w:rsidRPr="002E4674" w:rsidRDefault="007A06B6" w:rsidP="002E4674">
      <w:pPr>
        <w:pStyle w:val="Normlnweb"/>
        <w:spacing w:before="0" w:beforeAutospacing="0" w:after="0" w:afterAutospacing="0" w:line="360" w:lineRule="auto"/>
        <w:jc w:val="both"/>
        <w:rPr>
          <w:color w:val="1C1E29"/>
        </w:rPr>
      </w:pPr>
      <w:r w:rsidRPr="002E4674">
        <w:rPr>
          <w:rStyle w:val="Siln"/>
          <w:color w:val="1C1E29"/>
        </w:rPr>
        <w:t>Prerequisites Course</w:t>
      </w:r>
    </w:p>
    <w:p w14:paraId="6320CB51" w14:textId="77777777" w:rsidR="007A06B6" w:rsidRPr="002E4674" w:rsidRDefault="007A06B6" w:rsidP="002E4674">
      <w:pPr>
        <w:pStyle w:val="Normlnweb"/>
        <w:spacing w:before="0" w:beforeAutospacing="0" w:after="0" w:afterAutospacing="0" w:line="360" w:lineRule="auto"/>
        <w:jc w:val="both"/>
        <w:rPr>
          <w:color w:val="1C1E29"/>
        </w:rPr>
      </w:pPr>
      <w:r w:rsidRPr="002E4674">
        <w:rPr>
          <w:color w:val="1C1E29"/>
        </w:rPr>
        <w:t>The prerequisite for the study of this subject is a basic knowledge of marketing theory and marketing communication</w:t>
      </w:r>
    </w:p>
    <w:p w14:paraId="7C24BCB6" w14:textId="77777777" w:rsidR="007A06B6" w:rsidRPr="002E4674" w:rsidRDefault="007A06B6" w:rsidP="002E4674">
      <w:pPr>
        <w:pStyle w:val="Normlnweb"/>
        <w:spacing w:before="0" w:beforeAutospacing="0" w:after="0" w:afterAutospacing="0" w:line="360" w:lineRule="auto"/>
        <w:jc w:val="both"/>
        <w:rPr>
          <w:color w:val="1C1E29"/>
        </w:rPr>
      </w:pPr>
      <w:r w:rsidRPr="002E4674">
        <w:rPr>
          <w:rStyle w:val="Siln"/>
          <w:color w:val="1C1E29"/>
        </w:rPr>
        <w:t>Course objectives</w:t>
      </w:r>
    </w:p>
    <w:p w14:paraId="28688D9A" w14:textId="77777777" w:rsidR="007A06B6" w:rsidRPr="002E4674" w:rsidRDefault="007A06B6" w:rsidP="002E4674">
      <w:pPr>
        <w:pStyle w:val="Normlnweb"/>
        <w:spacing w:before="0" w:beforeAutospacing="0" w:after="0" w:afterAutospacing="0" w:line="360" w:lineRule="auto"/>
        <w:jc w:val="both"/>
        <w:rPr>
          <w:rStyle w:val="Siln"/>
          <w:color w:val="1C1E29"/>
        </w:rPr>
      </w:pPr>
      <w:r w:rsidRPr="002E4674">
        <w:rPr>
          <w:rStyle w:val="Siln"/>
          <w:b w:val="0"/>
          <w:color w:val="1C1E29"/>
        </w:rPr>
        <w:t>The course will enable students to acquire and deepen theoretical and practical knowledge of marketing and marketing communication gained in previous studies, to learn about the main trends and the latest changes in theory and practice applied in the 21st century. The aim of the course is also to understand the broader context of changes in society, technology and technologies called Industry 4.0 and their impact on the behavior of companies and their customers. Students will learn about different approaches to marketing understanding of its transformation in terms of historical development, enrich their current knowledge with the latest concepts of marketing mix and the causes of their origin, understand the need for social responsibility and sustainable development of companies and the nature of holistic marketing and causes of changes in consumer behavior. Students should acquire specific knowledge of how to apply some of the new forms of marketing in practice in the digital age and be able to evaluate their benefits.</w:t>
      </w:r>
    </w:p>
    <w:p w14:paraId="4E0D0D9C" w14:textId="77777777" w:rsidR="007A06B6" w:rsidRPr="002E4674" w:rsidRDefault="007A06B6" w:rsidP="002E4674">
      <w:pPr>
        <w:pStyle w:val="Normlnweb"/>
        <w:spacing w:before="0" w:beforeAutospacing="0" w:after="0" w:afterAutospacing="0" w:line="360" w:lineRule="auto"/>
        <w:jc w:val="both"/>
        <w:rPr>
          <w:color w:val="1C1E29"/>
        </w:rPr>
      </w:pPr>
      <w:r w:rsidRPr="002E4674">
        <w:rPr>
          <w:rStyle w:val="Siln"/>
          <w:color w:val="1C1E29"/>
        </w:rPr>
        <w:t>Learning outcomes</w:t>
      </w:r>
    </w:p>
    <w:p w14:paraId="65CFEA25" w14:textId="77777777" w:rsidR="007A06B6" w:rsidRPr="002E4674" w:rsidRDefault="007A06B6" w:rsidP="002E4674">
      <w:pPr>
        <w:pStyle w:val="Normlnweb"/>
        <w:spacing w:before="0" w:beforeAutospacing="0" w:after="0" w:afterAutospacing="0" w:line="360" w:lineRule="auto"/>
        <w:jc w:val="both"/>
        <w:rPr>
          <w:b/>
          <w:bCs/>
          <w:color w:val="1C1E29"/>
        </w:rPr>
      </w:pPr>
      <w:r w:rsidRPr="002E4674">
        <w:rPr>
          <w:rStyle w:val="Siln"/>
          <w:b w:val="0"/>
          <w:color w:val="1C1E29"/>
        </w:rPr>
        <w:t>Students will be able to:</w:t>
      </w:r>
    </w:p>
    <w:p w14:paraId="74566A6D" w14:textId="77777777" w:rsidR="007A06B6" w:rsidRPr="002E4674" w:rsidRDefault="007A06B6" w:rsidP="002E4674">
      <w:pPr>
        <w:pStyle w:val="Normlnweb"/>
        <w:spacing w:before="0" w:beforeAutospacing="0" w:after="0" w:afterAutospacing="0" w:line="360" w:lineRule="auto"/>
        <w:jc w:val="both"/>
        <w:rPr>
          <w:rStyle w:val="Siln"/>
          <w:color w:val="1C1E29"/>
        </w:rPr>
      </w:pPr>
      <w:r w:rsidRPr="002E4674">
        <w:rPr>
          <w:rStyle w:val="Siln"/>
          <w:b w:val="0"/>
          <w:color w:val="1C1E29"/>
        </w:rPr>
        <w:lastRenderedPageBreak/>
        <w:t xml:space="preserve">to </w:t>
      </w:r>
      <w:r w:rsidRPr="002E4674">
        <w:rPr>
          <w:rStyle w:val="Siln"/>
          <w:b w:val="0"/>
          <w:color w:val="1C1E29"/>
        </w:rPr>
        <w:pgNum/>
      </w:r>
      <w:r w:rsidRPr="002E4674">
        <w:rPr>
          <w:rStyle w:val="Siln"/>
          <w:b w:val="0"/>
          <w:color w:val="1C1E29"/>
        </w:rPr>
        <w:t>ehavio the current business and marketing environment by applying adequate methods using modern approaches to information discovery and processing (database marketing); understand the essence of a holistic approach as a business concept with an emphasis on relationship, internal and social marketing. They will become acquainted with e-commerce with e-marketing and with the use of tools of communication with customers connected with the use of the Internet or integration of the customer into the process of developing a new product in meeting marketing and business goals.</w:t>
      </w:r>
    </w:p>
    <w:p w14:paraId="323DC166" w14:textId="77777777" w:rsidR="009A0EDA" w:rsidRPr="002E4674" w:rsidRDefault="009A0EDA" w:rsidP="002E4674">
      <w:pPr>
        <w:spacing w:after="0" w:line="360" w:lineRule="auto"/>
        <w:jc w:val="both"/>
        <w:rPr>
          <w:rFonts w:ascii="Times New Roman" w:hAnsi="Times New Roman" w:cs="Times New Roman"/>
          <w:b/>
        </w:rPr>
      </w:pPr>
      <w:r w:rsidRPr="002E4674">
        <w:rPr>
          <w:rFonts w:ascii="Times New Roman" w:hAnsi="Times New Roman" w:cs="Times New Roman"/>
          <w:b/>
        </w:rPr>
        <w:t>Structure of the subject:</w:t>
      </w:r>
    </w:p>
    <w:p w14:paraId="06312BD1" w14:textId="77777777" w:rsidR="002E4674" w:rsidRPr="002E4674" w:rsidRDefault="007A06B6" w:rsidP="002E4674">
      <w:pPr>
        <w:pStyle w:val="Normlnweb"/>
        <w:numPr>
          <w:ilvl w:val="0"/>
          <w:numId w:val="32"/>
        </w:numPr>
        <w:spacing w:before="0" w:beforeAutospacing="0" w:after="0" w:afterAutospacing="0" w:line="360" w:lineRule="auto"/>
        <w:jc w:val="both"/>
        <w:rPr>
          <w:b/>
          <w:color w:val="1C1E29"/>
        </w:rPr>
      </w:pPr>
      <w:r w:rsidRPr="002E4674">
        <w:rPr>
          <w:rStyle w:val="Siln"/>
          <w:b w:val="0"/>
          <w:color w:val="1C1E29"/>
        </w:rPr>
        <w:t>Main directions of the transformation of marketing theory in the 21</w:t>
      </w:r>
      <w:r w:rsidRPr="002E4674">
        <w:rPr>
          <w:rStyle w:val="Siln"/>
          <w:b w:val="0"/>
          <w:color w:val="1C1E29"/>
          <w:vertAlign w:val="superscript"/>
        </w:rPr>
        <w:t>st</w:t>
      </w:r>
      <w:r w:rsidRPr="002E4674">
        <w:rPr>
          <w:rStyle w:val="Siln"/>
          <w:b w:val="0"/>
          <w:color w:val="1C1E29"/>
        </w:rPr>
        <w:t xml:space="preserve"> century</w:t>
      </w:r>
    </w:p>
    <w:p w14:paraId="276AA886" w14:textId="77777777" w:rsidR="002E4674" w:rsidRPr="002E4674" w:rsidRDefault="007A06B6" w:rsidP="002E4674">
      <w:pPr>
        <w:pStyle w:val="Normlnweb"/>
        <w:numPr>
          <w:ilvl w:val="0"/>
          <w:numId w:val="32"/>
        </w:numPr>
        <w:spacing w:before="0" w:beforeAutospacing="0" w:after="0" w:afterAutospacing="0" w:line="360" w:lineRule="auto"/>
        <w:jc w:val="both"/>
        <w:rPr>
          <w:b/>
          <w:color w:val="1C1E29"/>
        </w:rPr>
      </w:pPr>
      <w:r w:rsidRPr="002E4674">
        <w:rPr>
          <w:rStyle w:val="Siln"/>
          <w:b w:val="0"/>
          <w:color w:val="1C1E29"/>
        </w:rPr>
        <w:t>Development of marketing mix concepts, the essence of 4 A and SIVA concepts</w:t>
      </w:r>
    </w:p>
    <w:p w14:paraId="41CFEDFA" w14:textId="77777777" w:rsidR="002E4674" w:rsidRPr="002E4674" w:rsidRDefault="007A06B6" w:rsidP="002E4674">
      <w:pPr>
        <w:pStyle w:val="Normlnweb"/>
        <w:numPr>
          <w:ilvl w:val="0"/>
          <w:numId w:val="32"/>
        </w:numPr>
        <w:spacing w:before="0" w:beforeAutospacing="0" w:after="0" w:afterAutospacing="0" w:line="360" w:lineRule="auto"/>
        <w:jc w:val="both"/>
        <w:rPr>
          <w:b/>
          <w:color w:val="1C1E29"/>
        </w:rPr>
      </w:pPr>
      <w:r w:rsidRPr="002E4674">
        <w:rPr>
          <w:rStyle w:val="Siln"/>
          <w:b w:val="0"/>
          <w:color w:val="1C1E29"/>
        </w:rPr>
        <w:t>The essence of holistic marketing as a marketing business concept, relationship marketing, internal marketing and other components of the holistic marketing concept</w:t>
      </w:r>
    </w:p>
    <w:p w14:paraId="60E96CBB" w14:textId="77777777" w:rsidR="002E4674" w:rsidRPr="002E4674" w:rsidRDefault="007A06B6" w:rsidP="002E4674">
      <w:pPr>
        <w:pStyle w:val="Normlnweb"/>
        <w:numPr>
          <w:ilvl w:val="0"/>
          <w:numId w:val="32"/>
        </w:numPr>
        <w:spacing w:before="0" w:beforeAutospacing="0" w:after="0" w:afterAutospacing="0" w:line="360" w:lineRule="auto"/>
        <w:jc w:val="both"/>
        <w:rPr>
          <w:b/>
          <w:color w:val="1C1E29"/>
        </w:rPr>
      </w:pPr>
      <w:r w:rsidRPr="002E4674">
        <w:rPr>
          <w:rStyle w:val="Siln"/>
          <w:b w:val="0"/>
          <w:color w:val="1C1E29"/>
        </w:rPr>
        <w:t>Modern identification and processing of marketing information. Database marketing.</w:t>
      </w:r>
    </w:p>
    <w:p w14:paraId="75FD24C3" w14:textId="77777777" w:rsidR="002E4674" w:rsidRPr="002E4674" w:rsidRDefault="007A06B6" w:rsidP="002E4674">
      <w:pPr>
        <w:pStyle w:val="Normlnweb"/>
        <w:numPr>
          <w:ilvl w:val="0"/>
          <w:numId w:val="32"/>
        </w:numPr>
        <w:spacing w:before="0" w:beforeAutospacing="0" w:after="0" w:afterAutospacing="0" w:line="360" w:lineRule="auto"/>
        <w:jc w:val="both"/>
        <w:rPr>
          <w:b/>
          <w:color w:val="1C1E29"/>
        </w:rPr>
      </w:pPr>
      <w:r w:rsidRPr="002E4674">
        <w:rPr>
          <w:rStyle w:val="Siln"/>
          <w:b w:val="0"/>
          <w:color w:val="1C1E29"/>
        </w:rPr>
        <w:t>Industrial revolution 4.0 and its influence on marketing thinking of companies</w:t>
      </w:r>
    </w:p>
    <w:p w14:paraId="0B783D16" w14:textId="77777777" w:rsidR="002E4674" w:rsidRPr="002E4674" w:rsidRDefault="007A06B6" w:rsidP="002E4674">
      <w:pPr>
        <w:pStyle w:val="Normlnweb"/>
        <w:numPr>
          <w:ilvl w:val="0"/>
          <w:numId w:val="32"/>
        </w:numPr>
        <w:spacing w:before="0" w:beforeAutospacing="0" w:after="0" w:afterAutospacing="0" w:line="360" w:lineRule="auto"/>
        <w:jc w:val="both"/>
        <w:rPr>
          <w:b/>
          <w:color w:val="1C1E29"/>
        </w:rPr>
      </w:pPr>
      <w:r w:rsidRPr="002E4674">
        <w:rPr>
          <w:rStyle w:val="Siln"/>
          <w:b w:val="0"/>
          <w:color w:val="1C1E29"/>
        </w:rPr>
        <w:t>Digital customer</w:t>
      </w:r>
    </w:p>
    <w:p w14:paraId="1ECC2C5E" w14:textId="77777777" w:rsidR="002E4674" w:rsidRPr="002E4674" w:rsidRDefault="007A06B6" w:rsidP="002E4674">
      <w:pPr>
        <w:pStyle w:val="Normlnweb"/>
        <w:numPr>
          <w:ilvl w:val="0"/>
          <w:numId w:val="32"/>
        </w:numPr>
        <w:spacing w:before="0" w:beforeAutospacing="0" w:after="0" w:afterAutospacing="0" w:line="360" w:lineRule="auto"/>
        <w:jc w:val="both"/>
        <w:rPr>
          <w:b/>
          <w:color w:val="1C1E29"/>
        </w:rPr>
      </w:pPr>
      <w:r w:rsidRPr="002E4674">
        <w:rPr>
          <w:rStyle w:val="Siln"/>
          <w:b w:val="0"/>
          <w:color w:val="1C1E29"/>
        </w:rPr>
        <w:t>The essence and possibilities of e-business. Involvement of e-commerce and e-marketing in meeting business goals.</w:t>
      </w:r>
    </w:p>
    <w:p w14:paraId="19CECE8B" w14:textId="77777777" w:rsidR="002E4674" w:rsidRPr="002E4674" w:rsidRDefault="007A06B6" w:rsidP="002E4674">
      <w:pPr>
        <w:pStyle w:val="Normlnweb"/>
        <w:numPr>
          <w:ilvl w:val="0"/>
          <w:numId w:val="32"/>
        </w:numPr>
        <w:spacing w:before="0" w:beforeAutospacing="0" w:after="0" w:afterAutospacing="0" w:line="360" w:lineRule="auto"/>
        <w:jc w:val="both"/>
        <w:rPr>
          <w:b/>
          <w:color w:val="1C1E29"/>
        </w:rPr>
      </w:pPr>
      <w:r w:rsidRPr="002E4674">
        <w:rPr>
          <w:rStyle w:val="Siln"/>
          <w:b w:val="0"/>
          <w:color w:val="1C1E29"/>
        </w:rPr>
        <w:t>Marketing communication in the digital age, possibilities of using selected communication tools in company practice</w:t>
      </w:r>
    </w:p>
    <w:p w14:paraId="2DD66D69" w14:textId="77777777" w:rsidR="002E4674" w:rsidRPr="002E4674" w:rsidRDefault="007A06B6" w:rsidP="002E4674">
      <w:pPr>
        <w:pStyle w:val="Normlnweb"/>
        <w:numPr>
          <w:ilvl w:val="0"/>
          <w:numId w:val="32"/>
        </w:numPr>
        <w:spacing w:before="0" w:beforeAutospacing="0" w:after="0" w:afterAutospacing="0" w:line="360" w:lineRule="auto"/>
        <w:jc w:val="both"/>
        <w:rPr>
          <w:b/>
          <w:color w:val="1C1E29"/>
        </w:rPr>
      </w:pPr>
      <w:r w:rsidRPr="002E4674">
        <w:rPr>
          <w:rStyle w:val="Siln"/>
          <w:b w:val="0"/>
          <w:color w:val="1C1E29"/>
        </w:rPr>
        <w:t>Use of psycho-technology in marketing; new research methods and techniques (neuromarketing)</w:t>
      </w:r>
    </w:p>
    <w:p w14:paraId="1630107E" w14:textId="77777777" w:rsidR="002E4674" w:rsidRPr="002E4674" w:rsidRDefault="007A06B6" w:rsidP="002E4674">
      <w:pPr>
        <w:pStyle w:val="Normlnweb"/>
        <w:numPr>
          <w:ilvl w:val="0"/>
          <w:numId w:val="32"/>
        </w:numPr>
        <w:spacing w:before="0" w:beforeAutospacing="0" w:after="0" w:afterAutospacing="0" w:line="360" w:lineRule="auto"/>
        <w:jc w:val="both"/>
        <w:rPr>
          <w:b/>
          <w:color w:val="1C1E29"/>
        </w:rPr>
      </w:pPr>
      <w:r w:rsidRPr="002E4674">
        <w:rPr>
          <w:rStyle w:val="Siln"/>
          <w:b w:val="0"/>
          <w:color w:val="1C1E29"/>
        </w:rPr>
        <w:t>Influence of psychology on the marketing b</w:t>
      </w:r>
      <w:r w:rsidRPr="002E4674">
        <w:rPr>
          <w:rStyle w:val="Siln"/>
          <w:b w:val="0"/>
          <w:color w:val="1C1E29"/>
        </w:rPr>
        <w:pgNum/>
      </w:r>
      <w:r w:rsidRPr="002E4674">
        <w:rPr>
          <w:rStyle w:val="Siln"/>
          <w:b w:val="0"/>
          <w:color w:val="1C1E29"/>
        </w:rPr>
        <w:t>ehavior of companies and customers; Emotions and motivation in marketing communication of companies</w:t>
      </w:r>
    </w:p>
    <w:p w14:paraId="4CF55FDB" w14:textId="77777777" w:rsidR="002E4674" w:rsidRPr="002E4674" w:rsidRDefault="007A06B6" w:rsidP="002E4674">
      <w:pPr>
        <w:pStyle w:val="Normlnweb"/>
        <w:numPr>
          <w:ilvl w:val="0"/>
          <w:numId w:val="32"/>
        </w:numPr>
        <w:spacing w:before="0" w:beforeAutospacing="0" w:after="0" w:afterAutospacing="0" w:line="360" w:lineRule="auto"/>
        <w:jc w:val="both"/>
        <w:rPr>
          <w:b/>
          <w:color w:val="1C1E29"/>
        </w:rPr>
      </w:pPr>
      <w:r w:rsidRPr="002E4674">
        <w:rPr>
          <w:rStyle w:val="Siln"/>
          <w:b w:val="0"/>
          <w:color w:val="1C1E29"/>
        </w:rPr>
        <w:t>Green marketing</w:t>
      </w:r>
    </w:p>
    <w:p w14:paraId="7C6B233B" w14:textId="77777777" w:rsidR="007A06B6" w:rsidRPr="006B7093" w:rsidRDefault="007A06B6" w:rsidP="002E4674">
      <w:pPr>
        <w:pStyle w:val="Normlnweb"/>
        <w:numPr>
          <w:ilvl w:val="0"/>
          <w:numId w:val="32"/>
        </w:numPr>
        <w:spacing w:before="0" w:beforeAutospacing="0" w:after="0" w:afterAutospacing="0" w:line="360" w:lineRule="auto"/>
        <w:jc w:val="both"/>
        <w:rPr>
          <w:b/>
          <w:color w:val="1C1E29"/>
        </w:rPr>
      </w:pPr>
      <w:r w:rsidRPr="002E4674">
        <w:rPr>
          <w:rStyle w:val="Siln"/>
          <w:b w:val="0"/>
          <w:color w:val="1C1E29"/>
        </w:rPr>
        <w:t>Efficiency measurement in marketing</w:t>
      </w:r>
    </w:p>
    <w:p w14:paraId="353383FF" w14:textId="77777777" w:rsidR="007A06B6" w:rsidRPr="002E4674" w:rsidRDefault="007A06B6" w:rsidP="002E4674">
      <w:pPr>
        <w:pStyle w:val="Normlnweb"/>
        <w:spacing w:before="0" w:beforeAutospacing="0" w:after="0" w:afterAutospacing="0" w:line="360" w:lineRule="auto"/>
        <w:jc w:val="both"/>
        <w:rPr>
          <w:color w:val="1C1E29"/>
        </w:rPr>
      </w:pPr>
      <w:r w:rsidRPr="002E4674">
        <w:rPr>
          <w:rStyle w:val="Siln"/>
          <w:color w:val="1C1E29"/>
        </w:rPr>
        <w:t>Literature:</w:t>
      </w:r>
    </w:p>
    <w:p w14:paraId="145BA754" w14:textId="77777777" w:rsidR="007A06B6" w:rsidRPr="002E4674" w:rsidRDefault="007A06B6" w:rsidP="002E4674">
      <w:pPr>
        <w:pStyle w:val="Normlnweb"/>
        <w:spacing w:before="0" w:beforeAutospacing="0" w:after="0" w:afterAutospacing="0" w:line="360" w:lineRule="auto"/>
        <w:jc w:val="both"/>
        <w:rPr>
          <w:b/>
          <w:bCs/>
          <w:color w:val="1C1E29"/>
        </w:rPr>
      </w:pPr>
      <w:r w:rsidRPr="002E4674">
        <w:rPr>
          <w:rStyle w:val="Siln"/>
          <w:b w:val="0"/>
          <w:color w:val="1C1E29"/>
        </w:rPr>
        <w:t>KARLÍČEK, Miroslav et al. Marketing communication. 2. Current and supplement edition. Prague: Grada, 2016. ISBN 978-80-247-5769-8.</w:t>
      </w:r>
    </w:p>
    <w:p w14:paraId="1B2F0541" w14:textId="77777777" w:rsidR="007A06B6" w:rsidRPr="002E4674" w:rsidRDefault="007A06B6" w:rsidP="002E4674">
      <w:pPr>
        <w:pStyle w:val="Normlnweb"/>
        <w:spacing w:before="0" w:beforeAutospacing="0" w:after="0" w:afterAutospacing="0" w:line="360" w:lineRule="auto"/>
        <w:jc w:val="both"/>
        <w:rPr>
          <w:b/>
          <w:bCs/>
          <w:color w:val="1C1E29"/>
        </w:rPr>
      </w:pPr>
      <w:r w:rsidRPr="002E4674">
        <w:rPr>
          <w:rStyle w:val="Siln"/>
          <w:b w:val="0"/>
          <w:color w:val="1C1E29"/>
        </w:rPr>
        <w:t>PŘIKRYLOVÁ, J. et al. Modern marketing communication. 2. Completely redesigned. Edition. Prague: Grada, 2019. ISBN 978-80-271-0787-2</w:t>
      </w:r>
    </w:p>
    <w:p w14:paraId="75E949E1" w14:textId="77777777" w:rsidR="007A06B6" w:rsidRPr="002E4674" w:rsidRDefault="007A06B6" w:rsidP="002E4674">
      <w:pPr>
        <w:pStyle w:val="Normlnweb"/>
        <w:spacing w:before="0" w:beforeAutospacing="0" w:after="0" w:afterAutospacing="0" w:line="360" w:lineRule="auto"/>
        <w:jc w:val="both"/>
        <w:rPr>
          <w:b/>
          <w:bCs/>
          <w:color w:val="1C1E29"/>
        </w:rPr>
      </w:pPr>
      <w:r w:rsidRPr="002E4674">
        <w:rPr>
          <w:rStyle w:val="Siln"/>
          <w:b w:val="0"/>
          <w:color w:val="1C1E29"/>
        </w:rPr>
        <w:t>KOTLER, Philip, Keller, Lane Kevin. Marketing management. 14</w:t>
      </w:r>
      <w:r w:rsidRPr="002E4674">
        <w:rPr>
          <w:rStyle w:val="Siln"/>
          <w:b w:val="0"/>
          <w:color w:val="1C1E29"/>
          <w:vertAlign w:val="superscript"/>
        </w:rPr>
        <w:t>th</w:t>
      </w:r>
      <w:r w:rsidRPr="002E4674">
        <w:rPr>
          <w:rStyle w:val="Siln"/>
          <w:b w:val="0"/>
          <w:color w:val="1C1E29"/>
        </w:rPr>
        <w:t xml:space="preserve"> edition Praha: Grada, 2013. ISBN 978-80-247-4150-5.</w:t>
      </w:r>
    </w:p>
    <w:p w14:paraId="11C43095" w14:textId="77777777" w:rsidR="007A06B6" w:rsidRPr="002E4674" w:rsidRDefault="007A06B6" w:rsidP="002E4674">
      <w:pPr>
        <w:pStyle w:val="Normlnweb"/>
        <w:spacing w:before="0" w:beforeAutospacing="0" w:after="0" w:afterAutospacing="0" w:line="360" w:lineRule="auto"/>
        <w:jc w:val="both"/>
        <w:rPr>
          <w:b/>
          <w:bCs/>
          <w:color w:val="1C1E29"/>
        </w:rPr>
      </w:pPr>
      <w:r w:rsidRPr="002E4674">
        <w:rPr>
          <w:rStyle w:val="Siln"/>
          <w:b w:val="0"/>
          <w:color w:val="1C1E29"/>
        </w:rPr>
        <w:t>JANOUCH, Viktor. Internet marketing. Brno: Computer Press, 2014. ISBN 978-80-251-4311-7.</w:t>
      </w:r>
    </w:p>
    <w:p w14:paraId="2E8870B6" w14:textId="77777777" w:rsidR="007A06B6" w:rsidRPr="002E4674" w:rsidRDefault="007A06B6" w:rsidP="002E4674">
      <w:pPr>
        <w:pStyle w:val="Normlnweb"/>
        <w:spacing w:before="0" w:beforeAutospacing="0" w:after="0" w:afterAutospacing="0" w:line="360" w:lineRule="auto"/>
        <w:jc w:val="both"/>
        <w:rPr>
          <w:b/>
          <w:bCs/>
          <w:color w:val="1C1E29"/>
        </w:rPr>
      </w:pPr>
      <w:r w:rsidRPr="002E4674">
        <w:rPr>
          <w:rStyle w:val="Siln"/>
          <w:b w:val="0"/>
          <w:color w:val="1C1E29"/>
        </w:rPr>
        <w:lastRenderedPageBreak/>
        <w:t>STERN, Jim. We measure and optimize marketing on social networks. Transl. by J. Fadrný. Brno: Computer Press, 2011. ISBN 978-80-251-3340-8.</w:t>
      </w:r>
    </w:p>
    <w:p w14:paraId="4358D2E1" w14:textId="77777777" w:rsidR="007A06B6" w:rsidRPr="002E4674" w:rsidRDefault="007A06B6" w:rsidP="002E4674">
      <w:pPr>
        <w:pStyle w:val="Normlnweb"/>
        <w:spacing w:before="0" w:beforeAutospacing="0" w:after="0" w:afterAutospacing="0" w:line="360" w:lineRule="auto"/>
        <w:jc w:val="both"/>
        <w:rPr>
          <w:b/>
          <w:bCs/>
          <w:color w:val="1C1E29"/>
        </w:rPr>
      </w:pPr>
      <w:r w:rsidRPr="002E4674">
        <w:rPr>
          <w:rStyle w:val="Siln"/>
          <w:b w:val="0"/>
          <w:color w:val="1C1E29"/>
        </w:rPr>
        <w:t>FOX, Vanessa. Google’s Age Marketing: Unleash the full potential of online search in your business. Translated by K. Voráček, J. Huf. Brno: Computer Press, 2011. ISBN 978-80-251-3357-6.</w:t>
      </w:r>
    </w:p>
    <w:p w14:paraId="419ED6A2" w14:textId="77777777" w:rsidR="007A06B6" w:rsidRPr="006B7093" w:rsidRDefault="007A06B6" w:rsidP="002E4674">
      <w:pPr>
        <w:pStyle w:val="Normlnweb"/>
        <w:spacing w:before="0" w:beforeAutospacing="0" w:after="0" w:afterAutospacing="0" w:line="360" w:lineRule="auto"/>
        <w:jc w:val="both"/>
        <w:rPr>
          <w:b/>
          <w:bCs/>
          <w:color w:val="1C1E29"/>
        </w:rPr>
      </w:pPr>
      <w:r w:rsidRPr="002E4674">
        <w:rPr>
          <w:rStyle w:val="Siln"/>
          <w:b w:val="0"/>
          <w:color w:val="1C1E29"/>
        </w:rPr>
        <w:t>KOTLER, Philip; CASLIONE, John, A. Chaotics: management and marketing of a company in the era of turbulence. Transl. by T. Juppa. Brno: Computer Press, 2009. ISBN 978-80-251-2599-1.</w:t>
      </w:r>
    </w:p>
    <w:p w14:paraId="059CD6FA" w14:textId="77777777" w:rsidR="007A06B6" w:rsidRPr="002E4674" w:rsidRDefault="007A06B6" w:rsidP="002E4674">
      <w:pPr>
        <w:pStyle w:val="Normlnweb"/>
        <w:spacing w:before="0" w:beforeAutospacing="0" w:after="0" w:afterAutospacing="0" w:line="360" w:lineRule="auto"/>
        <w:jc w:val="both"/>
        <w:rPr>
          <w:color w:val="1C1E29"/>
        </w:rPr>
      </w:pPr>
      <w:r w:rsidRPr="002E4674">
        <w:rPr>
          <w:rStyle w:val="Siln"/>
          <w:color w:val="1C1E29"/>
        </w:rPr>
        <w:t>Teaching methods</w:t>
      </w:r>
    </w:p>
    <w:p w14:paraId="6CEFEB4A" w14:textId="77777777" w:rsidR="007A06B6" w:rsidRPr="002E4674" w:rsidRDefault="007A06B6" w:rsidP="002E4674">
      <w:pPr>
        <w:pStyle w:val="Normlnweb"/>
        <w:spacing w:before="0" w:beforeAutospacing="0" w:after="0" w:afterAutospacing="0" w:line="360" w:lineRule="auto"/>
        <w:jc w:val="both"/>
        <w:rPr>
          <w:rStyle w:val="Siln"/>
          <w:color w:val="1C1E29"/>
        </w:rPr>
      </w:pPr>
      <w:r w:rsidRPr="002E4674">
        <w:rPr>
          <w:rStyle w:val="Siln"/>
          <w:b w:val="0"/>
          <w:color w:val="1C1E29"/>
        </w:rPr>
        <w:t>Lectures, discussions with students on the topics covered.</w:t>
      </w:r>
    </w:p>
    <w:p w14:paraId="4B22781C" w14:textId="77777777" w:rsidR="007A06B6" w:rsidRPr="002E4674" w:rsidRDefault="007A06B6" w:rsidP="002E4674">
      <w:pPr>
        <w:pStyle w:val="Normlnweb"/>
        <w:spacing w:before="0" w:beforeAutospacing="0" w:after="0" w:afterAutospacing="0" w:line="360" w:lineRule="auto"/>
        <w:jc w:val="both"/>
        <w:rPr>
          <w:color w:val="1C1E29"/>
        </w:rPr>
      </w:pPr>
      <w:r w:rsidRPr="002E4674">
        <w:rPr>
          <w:rStyle w:val="Siln"/>
          <w:color w:val="1C1E29"/>
        </w:rPr>
        <w:t>Evaluation methods</w:t>
      </w:r>
    </w:p>
    <w:p w14:paraId="04669853" w14:textId="77777777" w:rsidR="007A06B6" w:rsidRPr="002E4674" w:rsidRDefault="007A06B6" w:rsidP="002E4674">
      <w:pPr>
        <w:pStyle w:val="Normlnweb"/>
        <w:spacing w:before="0" w:beforeAutospacing="0" w:after="0" w:afterAutospacing="0" w:line="360" w:lineRule="auto"/>
        <w:jc w:val="both"/>
        <w:rPr>
          <w:b/>
          <w:color w:val="1C1E29"/>
        </w:rPr>
      </w:pPr>
      <w:r w:rsidRPr="002E4674">
        <w:rPr>
          <w:rStyle w:val="Siln"/>
          <w:b w:val="0"/>
          <w:color w:val="1C1E29"/>
        </w:rPr>
        <w:t>The course is completed by an examination, which is required for full-time study by active participation in solving team projects and their presentations during the semester. The basis for the examination mark will be a knowledge test consisting of 30 questions, 5 of which will be open. The student must achieve at least more than half of the correct answers.</w:t>
      </w:r>
    </w:p>
    <w:p w14:paraId="6EEE6CEF" w14:textId="77777777" w:rsidR="007A06B6" w:rsidRPr="002E4674" w:rsidRDefault="007A06B6" w:rsidP="002E4674">
      <w:pPr>
        <w:pStyle w:val="Normlnweb"/>
        <w:spacing w:before="0" w:beforeAutospacing="0" w:after="0" w:afterAutospacing="0" w:line="360" w:lineRule="auto"/>
        <w:jc w:val="both"/>
        <w:rPr>
          <w:b/>
          <w:color w:val="1C1E29"/>
        </w:rPr>
      </w:pPr>
      <w:r w:rsidRPr="002E4674">
        <w:rPr>
          <w:rStyle w:val="Siln"/>
          <w:b w:val="0"/>
          <w:color w:val="1C1E29"/>
        </w:rPr>
        <w:t>The course is completed by an exam, for which it is required to actively participate in solving team tasks and processing individual paper work in the form of an essay on a selected topic in the range of about 6-10 pages and its presentation and defence in the form of discussions with the teacher and students.</w:t>
      </w:r>
    </w:p>
    <w:p w14:paraId="4BD60349" w14:textId="77777777" w:rsidR="007A06B6" w:rsidRPr="002E4674" w:rsidRDefault="007A06B6" w:rsidP="002E4674">
      <w:pPr>
        <w:spacing w:line="360" w:lineRule="auto"/>
        <w:jc w:val="both"/>
        <w:rPr>
          <w:rFonts w:ascii="Times New Roman" w:hAnsi="Times New Roman" w:cs="Times New Roman"/>
          <w:sz w:val="24"/>
          <w:szCs w:val="24"/>
        </w:rPr>
      </w:pPr>
    </w:p>
    <w:p w14:paraId="6C48E81A" w14:textId="77777777" w:rsidR="007A06B6" w:rsidRPr="002E4674" w:rsidRDefault="002E4674" w:rsidP="002E4674">
      <w:pPr>
        <w:spacing w:line="360" w:lineRule="auto"/>
        <w:jc w:val="both"/>
        <w:rPr>
          <w:rFonts w:ascii="Times New Roman" w:hAnsi="Times New Roman" w:cs="Times New Roman"/>
          <w:b/>
          <w:bCs/>
          <w:color w:val="00B050"/>
          <w:sz w:val="36"/>
        </w:rPr>
      </w:pPr>
      <w:r w:rsidRPr="002E4674">
        <w:rPr>
          <w:rFonts w:ascii="Times New Roman" w:hAnsi="Times New Roman" w:cs="Times New Roman"/>
          <w:b/>
          <w:bCs/>
          <w:color w:val="00B050"/>
          <w:sz w:val="36"/>
        </w:rPr>
        <w:t>PRIVATE INTERNATIONAL AND COMMERCIAL LAW</w:t>
      </w:r>
    </w:p>
    <w:p w14:paraId="43FD0C74" w14:textId="77777777" w:rsidR="007A06B6" w:rsidRPr="006B7093" w:rsidRDefault="007A06B6" w:rsidP="002E4674">
      <w:pPr>
        <w:spacing w:line="360" w:lineRule="auto"/>
        <w:jc w:val="both"/>
        <w:rPr>
          <w:rFonts w:ascii="Times New Roman" w:hAnsi="Times New Roman" w:cs="Times New Roman"/>
          <w:b/>
          <w:bCs/>
          <w:sz w:val="24"/>
          <w:szCs w:val="24"/>
        </w:rPr>
      </w:pPr>
      <w:r w:rsidRPr="006B7093">
        <w:rPr>
          <w:rFonts w:ascii="Times New Roman" w:hAnsi="Times New Roman" w:cs="Times New Roman"/>
          <w:b/>
          <w:bCs/>
          <w:sz w:val="24"/>
          <w:szCs w:val="24"/>
        </w:rPr>
        <w:t>Course objectives</w:t>
      </w:r>
      <w:r w:rsidR="006B7093" w:rsidRPr="006B7093">
        <w:rPr>
          <w:rFonts w:ascii="Times New Roman" w:hAnsi="Times New Roman" w:cs="Times New Roman"/>
          <w:b/>
          <w:bCs/>
          <w:sz w:val="24"/>
          <w:szCs w:val="24"/>
        </w:rPr>
        <w:t>:</w:t>
      </w:r>
    </w:p>
    <w:p w14:paraId="5DD3A444" w14:textId="77777777" w:rsidR="007A06B6" w:rsidRPr="006B7093" w:rsidRDefault="007A06B6" w:rsidP="002E4674">
      <w:pPr>
        <w:spacing w:line="360" w:lineRule="auto"/>
        <w:jc w:val="both"/>
        <w:rPr>
          <w:rFonts w:ascii="Times New Roman" w:hAnsi="Times New Roman" w:cs="Times New Roman"/>
          <w:sz w:val="24"/>
          <w:szCs w:val="24"/>
        </w:rPr>
      </w:pPr>
      <w:bookmarkStart w:id="1" w:name="OLE_LINK1"/>
      <w:r w:rsidRPr="006B7093">
        <w:rPr>
          <w:rFonts w:ascii="Times New Roman" w:hAnsi="Times New Roman" w:cs="Times New Roman"/>
          <w:sz w:val="24"/>
          <w:szCs w:val="24"/>
        </w:rPr>
        <w:t xml:space="preserve">This course introduces students to Czech private international law, as to the basic concepts and mechanism of this branch of law, and the legislative rules, judicial interpretations issued by Czech Authorities, also some representative judicial cases ruled abroad and in Czech Republic. </w:t>
      </w:r>
      <w:bookmarkEnd w:id="1"/>
    </w:p>
    <w:p w14:paraId="1ECFACC2" w14:textId="7E740836" w:rsidR="006B7093" w:rsidRPr="00E5740F" w:rsidRDefault="007A06B6" w:rsidP="002E4674">
      <w:pPr>
        <w:spacing w:line="360" w:lineRule="auto"/>
        <w:jc w:val="both"/>
        <w:rPr>
          <w:rFonts w:ascii="Times New Roman" w:hAnsi="Times New Roman" w:cs="Times New Roman"/>
          <w:sz w:val="24"/>
          <w:szCs w:val="24"/>
        </w:rPr>
      </w:pPr>
      <w:r w:rsidRPr="006B7093">
        <w:rPr>
          <w:rFonts w:ascii="Times New Roman" w:hAnsi="Times New Roman" w:cs="Times New Roman"/>
          <w:sz w:val="24"/>
          <w:szCs w:val="24"/>
        </w:rPr>
        <w:t>As a foundation and survey course, this course covers the entire range of conflict of laws, specifically the main Czech and EU rules of private international law and issues born in the practice. Through this course, students will get all basic knowledge on the Czech private international law, and some impressions on the Czech judicial system, the international commercial arbitration and intern</w:t>
      </w:r>
      <w:r w:rsidR="006B7093" w:rsidRPr="006B7093">
        <w:rPr>
          <w:rFonts w:ascii="Times New Roman" w:hAnsi="Times New Roman" w:cs="Times New Roman"/>
          <w:sz w:val="24"/>
          <w:szCs w:val="24"/>
        </w:rPr>
        <w:t>ational commercial law as well.</w:t>
      </w:r>
    </w:p>
    <w:p w14:paraId="20235822" w14:textId="77777777" w:rsidR="007A06B6" w:rsidRPr="006B7093" w:rsidRDefault="007A06B6" w:rsidP="002E4674">
      <w:pPr>
        <w:spacing w:line="360" w:lineRule="auto"/>
        <w:jc w:val="both"/>
        <w:rPr>
          <w:rFonts w:ascii="Times New Roman" w:hAnsi="Times New Roman" w:cs="Times New Roman"/>
          <w:b/>
          <w:bCs/>
          <w:sz w:val="24"/>
          <w:szCs w:val="24"/>
        </w:rPr>
      </w:pPr>
      <w:r w:rsidRPr="006B7093">
        <w:rPr>
          <w:rFonts w:ascii="Times New Roman" w:hAnsi="Times New Roman" w:cs="Times New Roman"/>
          <w:b/>
          <w:bCs/>
          <w:sz w:val="24"/>
          <w:szCs w:val="24"/>
        </w:rPr>
        <w:lastRenderedPageBreak/>
        <w:t>Learning goals</w:t>
      </w:r>
    </w:p>
    <w:p w14:paraId="06F8D909" w14:textId="77777777" w:rsidR="007A06B6" w:rsidRPr="006B7093" w:rsidRDefault="007A06B6" w:rsidP="002E4674">
      <w:pPr>
        <w:spacing w:line="360" w:lineRule="auto"/>
        <w:jc w:val="both"/>
        <w:rPr>
          <w:rFonts w:ascii="Times New Roman" w:hAnsi="Times New Roman" w:cs="Times New Roman"/>
          <w:sz w:val="24"/>
          <w:szCs w:val="24"/>
        </w:rPr>
      </w:pPr>
      <w:r w:rsidRPr="006B7093">
        <w:rPr>
          <w:rFonts w:ascii="Times New Roman" w:hAnsi="Times New Roman" w:cs="Times New Roman"/>
          <w:sz w:val="24"/>
          <w:szCs w:val="24"/>
        </w:rPr>
        <w:t>Conflict of laws aspires to provide solutions to disputes that have legal implications involving more than one sovereign. It answers three questions that usually occur in international civil and commercial disputes, namely, jurisdiction, choice of law, and the recognition and enforcement of foreign judgment. Private international law exists because of the existence of separate municipal systems of law, and because of the cross-border civil and commercial activities that bring together elements relating to different countries. In a globalized world, it will be of more importance in international exchanges.</w:t>
      </w:r>
    </w:p>
    <w:p w14:paraId="13AAE917" w14:textId="77777777" w:rsidR="007A06B6" w:rsidRPr="006B7093" w:rsidRDefault="007A06B6" w:rsidP="002E4674">
      <w:pPr>
        <w:spacing w:line="360" w:lineRule="auto"/>
        <w:jc w:val="both"/>
        <w:rPr>
          <w:rFonts w:ascii="Times New Roman" w:hAnsi="Times New Roman" w:cs="Times New Roman"/>
          <w:sz w:val="24"/>
          <w:szCs w:val="24"/>
        </w:rPr>
      </w:pPr>
      <w:r w:rsidRPr="006B7093">
        <w:rPr>
          <w:rFonts w:ascii="Times New Roman" w:hAnsi="Times New Roman" w:cs="Times New Roman"/>
          <w:sz w:val="24"/>
          <w:szCs w:val="24"/>
        </w:rPr>
        <w:t xml:space="preserve">By the end of the semester, successful students will have a firm understanding of the basic conceptions in the field of conflict of laws, the diverse mechanisms and the whole rules of Czech private international law. </w:t>
      </w:r>
    </w:p>
    <w:p w14:paraId="1EBCE163" w14:textId="77777777" w:rsidR="007A06B6" w:rsidRPr="006B7093" w:rsidRDefault="007A06B6" w:rsidP="002E4674">
      <w:pPr>
        <w:spacing w:line="360" w:lineRule="auto"/>
        <w:jc w:val="both"/>
        <w:rPr>
          <w:rFonts w:ascii="Times New Roman" w:hAnsi="Times New Roman" w:cs="Times New Roman"/>
          <w:b/>
          <w:bCs/>
          <w:sz w:val="24"/>
          <w:szCs w:val="24"/>
        </w:rPr>
      </w:pPr>
      <w:r w:rsidRPr="006B7093">
        <w:rPr>
          <w:rFonts w:ascii="Times New Roman" w:hAnsi="Times New Roman" w:cs="Times New Roman"/>
          <w:b/>
          <w:bCs/>
          <w:sz w:val="24"/>
          <w:szCs w:val="24"/>
        </w:rPr>
        <w:t>Student evaluatio</w:t>
      </w:r>
      <w:r w:rsidR="002E4674" w:rsidRPr="006B7093">
        <w:rPr>
          <w:rFonts w:ascii="Times New Roman" w:hAnsi="Times New Roman" w:cs="Times New Roman"/>
          <w:b/>
          <w:bCs/>
          <w:sz w:val="24"/>
          <w:szCs w:val="24"/>
        </w:rPr>
        <w:t>n</w:t>
      </w:r>
    </w:p>
    <w:p w14:paraId="4F1F5820" w14:textId="77777777" w:rsidR="002E4674" w:rsidRPr="006B7093" w:rsidRDefault="007A06B6" w:rsidP="002E4674">
      <w:pPr>
        <w:spacing w:line="360" w:lineRule="auto"/>
        <w:jc w:val="both"/>
        <w:rPr>
          <w:rFonts w:ascii="Times New Roman" w:hAnsi="Times New Roman" w:cs="Times New Roman"/>
          <w:sz w:val="24"/>
          <w:szCs w:val="24"/>
        </w:rPr>
      </w:pPr>
      <w:r w:rsidRPr="006B7093">
        <w:rPr>
          <w:rFonts w:ascii="Times New Roman" w:hAnsi="Times New Roman" w:cs="Times New Roman"/>
          <w:sz w:val="24"/>
          <w:szCs w:val="24"/>
        </w:rPr>
        <w:t xml:space="preserve">Testing and evaluation </w:t>
      </w:r>
      <w:r w:rsidR="002E4674" w:rsidRPr="006B7093">
        <w:rPr>
          <w:rFonts w:ascii="Times New Roman" w:hAnsi="Times New Roman" w:cs="Times New Roman"/>
          <w:sz w:val="24"/>
          <w:szCs w:val="24"/>
        </w:rPr>
        <w:t xml:space="preserve">systém - </w:t>
      </w:r>
      <w:r w:rsidRPr="006B7093">
        <w:rPr>
          <w:rFonts w:ascii="Times New Roman" w:hAnsi="Times New Roman" w:cs="Times New Roman"/>
          <w:sz w:val="24"/>
          <w:szCs w:val="24"/>
        </w:rPr>
        <w:t>This course ends by a final examination (held during final exam period). The format of this examination could be a paper prepared by the students, or a written ex</w:t>
      </w:r>
      <w:r w:rsidR="002E4674" w:rsidRPr="006B7093">
        <w:rPr>
          <w:rFonts w:ascii="Times New Roman" w:hAnsi="Times New Roman" w:cs="Times New Roman"/>
          <w:sz w:val="24"/>
          <w:szCs w:val="24"/>
        </w:rPr>
        <w:t>amination based on the lecture.</w:t>
      </w:r>
    </w:p>
    <w:p w14:paraId="00849035" w14:textId="77777777" w:rsidR="007A06B6" w:rsidRPr="006B7093" w:rsidRDefault="007A06B6" w:rsidP="002E4674">
      <w:pPr>
        <w:spacing w:line="360" w:lineRule="auto"/>
        <w:jc w:val="both"/>
        <w:rPr>
          <w:rFonts w:ascii="Times New Roman" w:hAnsi="Times New Roman" w:cs="Times New Roman"/>
          <w:sz w:val="24"/>
          <w:szCs w:val="24"/>
        </w:rPr>
      </w:pPr>
      <w:r w:rsidRPr="006B7093">
        <w:rPr>
          <w:rFonts w:ascii="Times New Roman" w:hAnsi="Times New Roman" w:cs="Times New Roman"/>
          <w:sz w:val="24"/>
          <w:szCs w:val="24"/>
          <w:u w:val="single"/>
        </w:rPr>
        <w:t>Weight</w:t>
      </w:r>
    </w:p>
    <w:p w14:paraId="789CE6CA" w14:textId="77777777" w:rsidR="007A06B6" w:rsidRPr="006B7093" w:rsidRDefault="007A06B6" w:rsidP="002E4674">
      <w:pPr>
        <w:spacing w:line="360" w:lineRule="auto"/>
        <w:jc w:val="both"/>
        <w:rPr>
          <w:rFonts w:ascii="Times New Roman" w:hAnsi="Times New Roman" w:cs="Times New Roman"/>
          <w:sz w:val="24"/>
          <w:szCs w:val="24"/>
        </w:rPr>
      </w:pPr>
      <w:r w:rsidRPr="006B7093">
        <w:rPr>
          <w:rFonts w:ascii="Times New Roman" w:hAnsi="Times New Roman" w:cs="Times New Roman"/>
          <w:sz w:val="24"/>
          <w:szCs w:val="24"/>
        </w:rPr>
        <w:t>Final exam             100%</w:t>
      </w:r>
    </w:p>
    <w:p w14:paraId="364ED3AA" w14:textId="77777777" w:rsidR="007A06B6" w:rsidRPr="006B7093" w:rsidRDefault="007A06B6" w:rsidP="002E4674">
      <w:pPr>
        <w:spacing w:line="360" w:lineRule="auto"/>
        <w:jc w:val="both"/>
        <w:rPr>
          <w:rFonts w:ascii="Times New Roman" w:hAnsi="Times New Roman" w:cs="Times New Roman"/>
          <w:sz w:val="24"/>
          <w:szCs w:val="24"/>
        </w:rPr>
      </w:pPr>
      <w:r w:rsidRPr="006B7093">
        <w:rPr>
          <w:rFonts w:ascii="Times New Roman" w:hAnsi="Times New Roman" w:cs="Times New Roman"/>
          <w:sz w:val="24"/>
          <w:szCs w:val="24"/>
        </w:rPr>
        <w:t>Total                      100 %</w:t>
      </w:r>
    </w:p>
    <w:p w14:paraId="091ADE94" w14:textId="77777777" w:rsidR="007A06B6" w:rsidRPr="006B7093" w:rsidRDefault="002E4674" w:rsidP="006B7093">
      <w:pPr>
        <w:spacing w:after="0" w:line="360" w:lineRule="auto"/>
        <w:jc w:val="both"/>
        <w:rPr>
          <w:rFonts w:ascii="Times New Roman" w:hAnsi="Times New Roman" w:cs="Times New Roman"/>
          <w:b/>
          <w:sz w:val="24"/>
          <w:szCs w:val="24"/>
        </w:rPr>
      </w:pPr>
      <w:r w:rsidRPr="006B7093">
        <w:rPr>
          <w:rFonts w:ascii="Times New Roman" w:hAnsi="Times New Roman" w:cs="Times New Roman"/>
          <w:b/>
          <w:sz w:val="24"/>
          <w:szCs w:val="24"/>
        </w:rPr>
        <w:t>Structure of the subject:</w:t>
      </w:r>
    </w:p>
    <w:p w14:paraId="66D9819F" w14:textId="77777777" w:rsidR="002E4674" w:rsidRPr="006B7093" w:rsidRDefault="007A06B6" w:rsidP="002E4674">
      <w:pPr>
        <w:pStyle w:val="Odstavecseseznamem"/>
        <w:numPr>
          <w:ilvl w:val="0"/>
          <w:numId w:val="33"/>
        </w:numPr>
        <w:spacing w:line="360" w:lineRule="auto"/>
        <w:jc w:val="both"/>
        <w:rPr>
          <w:rFonts w:ascii="Times New Roman" w:hAnsi="Times New Roman" w:cs="Times New Roman"/>
          <w:bCs/>
          <w:sz w:val="24"/>
          <w:szCs w:val="24"/>
        </w:rPr>
      </w:pPr>
      <w:r w:rsidRPr="006B7093">
        <w:rPr>
          <w:rFonts w:ascii="Times New Roman" w:hAnsi="Times New Roman" w:cs="Times New Roman"/>
          <w:bCs/>
          <w:sz w:val="24"/>
          <w:szCs w:val="24"/>
        </w:rPr>
        <w:t>Introduction</w:t>
      </w:r>
      <w:r w:rsidR="002E4674" w:rsidRPr="006B7093">
        <w:rPr>
          <w:rFonts w:ascii="Times New Roman" w:hAnsi="Times New Roman" w:cs="Times New Roman"/>
          <w:bCs/>
          <w:sz w:val="24"/>
          <w:szCs w:val="24"/>
        </w:rPr>
        <w:t xml:space="preserve">: </w:t>
      </w:r>
      <w:r w:rsidRPr="006B7093">
        <w:rPr>
          <w:rFonts w:ascii="Times New Roman" w:hAnsi="Times New Roman" w:cs="Times New Roman"/>
          <w:sz w:val="24"/>
          <w:szCs w:val="24"/>
        </w:rPr>
        <w:t>Name and definition of private international law</w:t>
      </w:r>
      <w:r w:rsidR="002E4674" w:rsidRPr="006B7093">
        <w:rPr>
          <w:rFonts w:ascii="Times New Roman" w:hAnsi="Times New Roman" w:cs="Times New Roman"/>
          <w:sz w:val="24"/>
          <w:szCs w:val="24"/>
        </w:rPr>
        <w:t xml:space="preserve">; </w:t>
      </w:r>
      <w:r w:rsidRPr="006B7093">
        <w:rPr>
          <w:rFonts w:ascii="Times New Roman" w:hAnsi="Times New Roman" w:cs="Times New Roman"/>
          <w:sz w:val="24"/>
          <w:szCs w:val="24"/>
        </w:rPr>
        <w:t>Scope</w:t>
      </w:r>
      <w:r w:rsidR="002E4674" w:rsidRPr="006B7093">
        <w:rPr>
          <w:rFonts w:ascii="Times New Roman" w:hAnsi="Times New Roman" w:cs="Times New Roman"/>
          <w:sz w:val="24"/>
          <w:szCs w:val="24"/>
        </w:rPr>
        <w:t xml:space="preserve">; </w:t>
      </w:r>
      <w:r w:rsidRPr="006B7093">
        <w:rPr>
          <w:rFonts w:ascii="Times New Roman" w:hAnsi="Times New Roman" w:cs="Times New Roman"/>
          <w:sz w:val="24"/>
          <w:szCs w:val="24"/>
        </w:rPr>
        <w:t>Sources</w:t>
      </w:r>
      <w:r w:rsidR="002E4674" w:rsidRPr="006B7093">
        <w:rPr>
          <w:rFonts w:ascii="Times New Roman" w:hAnsi="Times New Roman" w:cs="Times New Roman"/>
          <w:sz w:val="24"/>
          <w:szCs w:val="24"/>
        </w:rPr>
        <w:t xml:space="preserve">; </w:t>
      </w:r>
      <w:r w:rsidRPr="006B7093">
        <w:rPr>
          <w:rFonts w:ascii="Times New Roman" w:hAnsi="Times New Roman" w:cs="Times New Roman"/>
          <w:sz w:val="24"/>
          <w:szCs w:val="24"/>
        </w:rPr>
        <w:t>Structure of conflict rules</w:t>
      </w:r>
    </w:p>
    <w:p w14:paraId="414E90E5" w14:textId="77777777" w:rsidR="002E4674" w:rsidRPr="006B7093" w:rsidRDefault="007A06B6" w:rsidP="002E4674">
      <w:pPr>
        <w:pStyle w:val="Odstavecseseznamem"/>
        <w:numPr>
          <w:ilvl w:val="0"/>
          <w:numId w:val="33"/>
        </w:numPr>
        <w:spacing w:line="360" w:lineRule="auto"/>
        <w:jc w:val="both"/>
        <w:rPr>
          <w:rFonts w:ascii="Times New Roman" w:hAnsi="Times New Roman" w:cs="Times New Roman"/>
          <w:bCs/>
          <w:sz w:val="24"/>
          <w:szCs w:val="24"/>
        </w:rPr>
      </w:pPr>
      <w:r w:rsidRPr="006B7093">
        <w:rPr>
          <w:rFonts w:ascii="Times New Roman" w:hAnsi="Times New Roman" w:cs="Times New Roman"/>
          <w:sz w:val="24"/>
          <w:szCs w:val="24"/>
        </w:rPr>
        <w:t>Subjects of Private international law</w:t>
      </w:r>
      <w:r w:rsidR="002E4674" w:rsidRPr="006B7093">
        <w:rPr>
          <w:rFonts w:ascii="Times New Roman" w:hAnsi="Times New Roman" w:cs="Times New Roman"/>
          <w:sz w:val="24"/>
          <w:szCs w:val="24"/>
        </w:rPr>
        <w:t xml:space="preserve">: </w:t>
      </w:r>
      <w:r w:rsidRPr="006B7093">
        <w:rPr>
          <w:rFonts w:ascii="Times New Roman" w:hAnsi="Times New Roman" w:cs="Times New Roman"/>
          <w:sz w:val="24"/>
          <w:szCs w:val="24"/>
        </w:rPr>
        <w:t>Natural person</w:t>
      </w:r>
      <w:r w:rsidR="002E4674" w:rsidRPr="006B7093">
        <w:rPr>
          <w:rFonts w:ascii="Times New Roman" w:hAnsi="Times New Roman" w:cs="Times New Roman"/>
          <w:sz w:val="24"/>
          <w:szCs w:val="24"/>
        </w:rPr>
        <w:t xml:space="preserve">; </w:t>
      </w:r>
      <w:r w:rsidRPr="006B7093">
        <w:rPr>
          <w:rFonts w:ascii="Times New Roman" w:hAnsi="Times New Roman" w:cs="Times New Roman"/>
          <w:sz w:val="24"/>
          <w:szCs w:val="24"/>
        </w:rPr>
        <w:t>Legal person</w:t>
      </w:r>
      <w:r w:rsidR="002E4674" w:rsidRPr="006B7093">
        <w:rPr>
          <w:rFonts w:ascii="Times New Roman" w:hAnsi="Times New Roman" w:cs="Times New Roman"/>
          <w:sz w:val="24"/>
          <w:szCs w:val="24"/>
        </w:rPr>
        <w:t xml:space="preserve">; </w:t>
      </w:r>
      <w:r w:rsidRPr="006B7093">
        <w:rPr>
          <w:rFonts w:ascii="Times New Roman" w:hAnsi="Times New Roman" w:cs="Times New Roman"/>
          <w:sz w:val="24"/>
          <w:szCs w:val="24"/>
        </w:rPr>
        <w:t>States, Immunity of states and their property</w:t>
      </w:r>
    </w:p>
    <w:p w14:paraId="7E197CC0" w14:textId="77777777" w:rsidR="002E4674" w:rsidRPr="006B7093" w:rsidRDefault="007A06B6" w:rsidP="002E4674">
      <w:pPr>
        <w:pStyle w:val="Odstavecseseznamem"/>
        <w:numPr>
          <w:ilvl w:val="0"/>
          <w:numId w:val="33"/>
        </w:numPr>
        <w:spacing w:line="360" w:lineRule="auto"/>
        <w:jc w:val="both"/>
        <w:rPr>
          <w:rFonts w:ascii="Times New Roman" w:hAnsi="Times New Roman" w:cs="Times New Roman"/>
          <w:bCs/>
          <w:sz w:val="24"/>
          <w:szCs w:val="24"/>
        </w:rPr>
      </w:pPr>
      <w:r w:rsidRPr="006B7093">
        <w:rPr>
          <w:rFonts w:ascii="Times New Roman" w:hAnsi="Times New Roman" w:cs="Times New Roman"/>
          <w:sz w:val="24"/>
          <w:szCs w:val="24"/>
        </w:rPr>
        <w:t>Jurisdiction of Courts in International Civil Litigation</w:t>
      </w:r>
      <w:r w:rsidR="002E4674" w:rsidRPr="006B7093">
        <w:rPr>
          <w:rFonts w:ascii="Times New Roman" w:hAnsi="Times New Roman" w:cs="Times New Roman"/>
          <w:sz w:val="24"/>
          <w:szCs w:val="24"/>
        </w:rPr>
        <w:t xml:space="preserve">: </w:t>
      </w:r>
      <w:r w:rsidRPr="006B7093">
        <w:rPr>
          <w:rFonts w:ascii="Times New Roman" w:hAnsi="Times New Roman" w:cs="Times New Roman"/>
          <w:sz w:val="24"/>
          <w:szCs w:val="24"/>
        </w:rPr>
        <w:t>Categories of jurisdiction</w:t>
      </w:r>
      <w:r w:rsidR="002E4674" w:rsidRPr="006B7093">
        <w:rPr>
          <w:rFonts w:ascii="Times New Roman" w:hAnsi="Times New Roman" w:cs="Times New Roman"/>
          <w:sz w:val="24"/>
          <w:szCs w:val="24"/>
        </w:rPr>
        <w:t xml:space="preserve">; </w:t>
      </w:r>
      <w:r w:rsidRPr="006B7093">
        <w:rPr>
          <w:rFonts w:ascii="Times New Roman" w:hAnsi="Times New Roman" w:cs="Times New Roman"/>
          <w:sz w:val="24"/>
          <w:szCs w:val="24"/>
        </w:rPr>
        <w:t>Conflict of jurisdiction</w:t>
      </w:r>
    </w:p>
    <w:p w14:paraId="32D3D09B" w14:textId="77777777" w:rsidR="002E4674" w:rsidRPr="006B7093" w:rsidRDefault="007A06B6" w:rsidP="002E4674">
      <w:pPr>
        <w:pStyle w:val="Odstavecseseznamem"/>
        <w:numPr>
          <w:ilvl w:val="0"/>
          <w:numId w:val="33"/>
        </w:numPr>
        <w:spacing w:line="360" w:lineRule="auto"/>
        <w:jc w:val="both"/>
        <w:rPr>
          <w:rFonts w:ascii="Times New Roman" w:hAnsi="Times New Roman" w:cs="Times New Roman"/>
          <w:bCs/>
          <w:sz w:val="24"/>
          <w:szCs w:val="24"/>
        </w:rPr>
      </w:pPr>
      <w:r w:rsidRPr="006B7093">
        <w:rPr>
          <w:rFonts w:ascii="Times New Roman" w:hAnsi="Times New Roman" w:cs="Times New Roman"/>
          <w:sz w:val="24"/>
          <w:szCs w:val="24"/>
        </w:rPr>
        <w:t>General part of conflicts law</w:t>
      </w:r>
      <w:r w:rsidR="002E4674" w:rsidRPr="006B7093">
        <w:rPr>
          <w:rFonts w:ascii="Times New Roman" w:hAnsi="Times New Roman" w:cs="Times New Roman"/>
          <w:sz w:val="24"/>
          <w:szCs w:val="24"/>
        </w:rPr>
        <w:t xml:space="preserve">: </w:t>
      </w:r>
      <w:r w:rsidRPr="006B7093">
        <w:rPr>
          <w:rFonts w:ascii="Times New Roman" w:hAnsi="Times New Roman" w:cs="Times New Roman"/>
          <w:sz w:val="24"/>
          <w:szCs w:val="24"/>
        </w:rPr>
        <w:t>Characterization</w:t>
      </w:r>
      <w:r w:rsidR="002E4674" w:rsidRPr="006B7093">
        <w:rPr>
          <w:rFonts w:ascii="Times New Roman" w:hAnsi="Times New Roman" w:cs="Times New Roman"/>
          <w:sz w:val="24"/>
          <w:szCs w:val="24"/>
        </w:rPr>
        <w:t xml:space="preserve">; </w:t>
      </w:r>
      <w:r w:rsidRPr="006B7093">
        <w:rPr>
          <w:rFonts w:ascii="Times New Roman" w:hAnsi="Times New Roman" w:cs="Times New Roman"/>
          <w:sz w:val="24"/>
          <w:szCs w:val="24"/>
        </w:rPr>
        <w:t>Renvoi</w:t>
      </w:r>
      <w:r w:rsidR="002E4674" w:rsidRPr="006B7093">
        <w:rPr>
          <w:rFonts w:ascii="Times New Roman" w:hAnsi="Times New Roman" w:cs="Times New Roman"/>
          <w:sz w:val="24"/>
          <w:szCs w:val="24"/>
        </w:rPr>
        <w:t xml:space="preserve">; </w:t>
      </w:r>
      <w:r w:rsidRPr="006B7093">
        <w:rPr>
          <w:rFonts w:ascii="Times New Roman" w:hAnsi="Times New Roman" w:cs="Times New Roman"/>
          <w:sz w:val="24"/>
          <w:szCs w:val="24"/>
        </w:rPr>
        <w:t>Proof of foreign law</w:t>
      </w:r>
      <w:r w:rsidR="002E4674" w:rsidRPr="006B7093">
        <w:rPr>
          <w:rFonts w:ascii="Times New Roman" w:hAnsi="Times New Roman" w:cs="Times New Roman"/>
          <w:sz w:val="24"/>
          <w:szCs w:val="24"/>
        </w:rPr>
        <w:t xml:space="preserve">; </w:t>
      </w:r>
      <w:r w:rsidRPr="006B7093">
        <w:rPr>
          <w:rFonts w:ascii="Times New Roman" w:hAnsi="Times New Roman" w:cs="Times New Roman"/>
          <w:sz w:val="24"/>
          <w:szCs w:val="24"/>
        </w:rPr>
        <w:t>Public order reservation</w:t>
      </w:r>
    </w:p>
    <w:p w14:paraId="02F691B8" w14:textId="77777777" w:rsidR="002E4674" w:rsidRPr="006B7093" w:rsidRDefault="007A06B6" w:rsidP="002E4674">
      <w:pPr>
        <w:pStyle w:val="Odstavecseseznamem"/>
        <w:numPr>
          <w:ilvl w:val="0"/>
          <w:numId w:val="33"/>
        </w:numPr>
        <w:spacing w:line="360" w:lineRule="auto"/>
        <w:jc w:val="both"/>
        <w:rPr>
          <w:rFonts w:ascii="Times New Roman" w:hAnsi="Times New Roman" w:cs="Times New Roman"/>
          <w:bCs/>
          <w:sz w:val="24"/>
          <w:szCs w:val="24"/>
        </w:rPr>
      </w:pPr>
      <w:r w:rsidRPr="006B7093">
        <w:rPr>
          <w:rFonts w:ascii="Times New Roman" w:hAnsi="Times New Roman" w:cs="Times New Roman"/>
          <w:sz w:val="24"/>
          <w:szCs w:val="24"/>
        </w:rPr>
        <w:t>Selected Areas of Conflicts Rules</w:t>
      </w:r>
      <w:r w:rsidR="002E4674" w:rsidRPr="006B7093">
        <w:rPr>
          <w:rFonts w:ascii="Times New Roman" w:hAnsi="Times New Roman" w:cs="Times New Roman"/>
          <w:sz w:val="24"/>
          <w:szCs w:val="24"/>
        </w:rPr>
        <w:t xml:space="preserve">: </w:t>
      </w:r>
      <w:r w:rsidRPr="006B7093">
        <w:rPr>
          <w:rFonts w:ascii="Times New Roman" w:hAnsi="Times New Roman" w:cs="Times New Roman"/>
          <w:sz w:val="24"/>
          <w:szCs w:val="24"/>
        </w:rPr>
        <w:t>Capacity</w:t>
      </w:r>
    </w:p>
    <w:p w14:paraId="4840F74A" w14:textId="77777777" w:rsidR="002E4674" w:rsidRPr="006B7093" w:rsidRDefault="007A06B6" w:rsidP="002E4674">
      <w:pPr>
        <w:pStyle w:val="Odstavecseseznamem"/>
        <w:numPr>
          <w:ilvl w:val="0"/>
          <w:numId w:val="33"/>
        </w:numPr>
        <w:spacing w:line="360" w:lineRule="auto"/>
        <w:jc w:val="both"/>
        <w:rPr>
          <w:rFonts w:ascii="Times New Roman" w:hAnsi="Times New Roman" w:cs="Times New Roman"/>
          <w:bCs/>
          <w:sz w:val="24"/>
          <w:szCs w:val="24"/>
        </w:rPr>
      </w:pPr>
      <w:r w:rsidRPr="006B7093">
        <w:rPr>
          <w:rFonts w:ascii="Times New Roman" w:hAnsi="Times New Roman" w:cs="Times New Roman"/>
          <w:sz w:val="24"/>
          <w:szCs w:val="24"/>
        </w:rPr>
        <w:t>Selected Areas of Conflicts Rules</w:t>
      </w:r>
      <w:r w:rsidR="002E4674" w:rsidRPr="006B7093">
        <w:rPr>
          <w:rFonts w:ascii="Times New Roman" w:hAnsi="Times New Roman" w:cs="Times New Roman"/>
          <w:sz w:val="24"/>
          <w:szCs w:val="24"/>
        </w:rPr>
        <w:t xml:space="preserve">: </w:t>
      </w:r>
      <w:r w:rsidRPr="006B7093">
        <w:rPr>
          <w:rFonts w:ascii="Times New Roman" w:hAnsi="Times New Roman" w:cs="Times New Roman"/>
          <w:sz w:val="24"/>
          <w:szCs w:val="24"/>
        </w:rPr>
        <w:t>Contract</w:t>
      </w:r>
      <w:r w:rsidR="002E4674" w:rsidRPr="006B7093">
        <w:rPr>
          <w:rFonts w:ascii="Times New Roman" w:hAnsi="Times New Roman" w:cs="Times New Roman"/>
          <w:sz w:val="24"/>
          <w:szCs w:val="24"/>
        </w:rPr>
        <w:t>; Torts</w:t>
      </w:r>
    </w:p>
    <w:p w14:paraId="7F5BBB9B" w14:textId="77777777" w:rsidR="002E4674" w:rsidRPr="006B7093" w:rsidRDefault="007A06B6" w:rsidP="002E4674">
      <w:pPr>
        <w:pStyle w:val="Odstavecseseznamem"/>
        <w:numPr>
          <w:ilvl w:val="0"/>
          <w:numId w:val="33"/>
        </w:numPr>
        <w:spacing w:line="360" w:lineRule="auto"/>
        <w:jc w:val="both"/>
        <w:rPr>
          <w:rFonts w:ascii="Times New Roman" w:hAnsi="Times New Roman" w:cs="Times New Roman"/>
          <w:bCs/>
          <w:sz w:val="24"/>
          <w:szCs w:val="24"/>
        </w:rPr>
      </w:pPr>
      <w:r w:rsidRPr="006B7093">
        <w:rPr>
          <w:rFonts w:ascii="Times New Roman" w:hAnsi="Times New Roman" w:cs="Times New Roman"/>
          <w:sz w:val="24"/>
          <w:szCs w:val="24"/>
        </w:rPr>
        <w:t>Selected Areas of Conflicts Rules</w:t>
      </w:r>
      <w:r w:rsidR="002E4674" w:rsidRPr="006B7093">
        <w:rPr>
          <w:rFonts w:ascii="Times New Roman" w:hAnsi="Times New Roman" w:cs="Times New Roman"/>
          <w:sz w:val="24"/>
          <w:szCs w:val="24"/>
        </w:rPr>
        <w:t xml:space="preserve">: </w:t>
      </w:r>
      <w:r w:rsidRPr="006B7093">
        <w:rPr>
          <w:rFonts w:ascii="Times New Roman" w:hAnsi="Times New Roman" w:cs="Times New Roman"/>
          <w:sz w:val="24"/>
          <w:szCs w:val="24"/>
        </w:rPr>
        <w:t>Marriage and divorce</w:t>
      </w:r>
      <w:r w:rsidR="002E4674" w:rsidRPr="006B7093">
        <w:rPr>
          <w:rFonts w:ascii="Times New Roman" w:hAnsi="Times New Roman" w:cs="Times New Roman"/>
          <w:sz w:val="24"/>
          <w:szCs w:val="24"/>
        </w:rPr>
        <w:t xml:space="preserve">; </w:t>
      </w:r>
      <w:r w:rsidRPr="006B7093">
        <w:rPr>
          <w:rFonts w:ascii="Times New Roman" w:hAnsi="Times New Roman" w:cs="Times New Roman"/>
          <w:sz w:val="24"/>
          <w:szCs w:val="24"/>
        </w:rPr>
        <w:t>Matrimonial Causes</w:t>
      </w:r>
      <w:r w:rsidR="002E4674" w:rsidRPr="006B7093">
        <w:rPr>
          <w:rFonts w:ascii="Times New Roman" w:hAnsi="Times New Roman" w:cs="Times New Roman"/>
          <w:sz w:val="24"/>
          <w:szCs w:val="24"/>
        </w:rPr>
        <w:t xml:space="preserve">; </w:t>
      </w:r>
      <w:r w:rsidRPr="006B7093">
        <w:rPr>
          <w:rFonts w:ascii="Times New Roman" w:hAnsi="Times New Roman" w:cs="Times New Roman"/>
          <w:sz w:val="24"/>
          <w:szCs w:val="24"/>
        </w:rPr>
        <w:t>Succession</w:t>
      </w:r>
      <w:r w:rsidR="002E4674" w:rsidRPr="006B7093">
        <w:rPr>
          <w:rFonts w:ascii="Times New Roman" w:hAnsi="Times New Roman" w:cs="Times New Roman"/>
          <w:sz w:val="24"/>
          <w:szCs w:val="24"/>
        </w:rPr>
        <w:t>.</w:t>
      </w:r>
      <w:r w:rsidRPr="006B7093">
        <w:rPr>
          <w:rFonts w:ascii="Times New Roman" w:hAnsi="Times New Roman" w:cs="Times New Roman"/>
          <w:sz w:val="24"/>
          <w:szCs w:val="24"/>
        </w:rPr>
        <w:t xml:space="preserve"> </w:t>
      </w:r>
    </w:p>
    <w:p w14:paraId="7D392576" w14:textId="77777777" w:rsidR="002E4674" w:rsidRPr="006B7093" w:rsidRDefault="007A06B6" w:rsidP="002E4674">
      <w:pPr>
        <w:pStyle w:val="Odstavecseseznamem"/>
        <w:numPr>
          <w:ilvl w:val="0"/>
          <w:numId w:val="33"/>
        </w:numPr>
        <w:spacing w:line="360" w:lineRule="auto"/>
        <w:jc w:val="both"/>
        <w:rPr>
          <w:rFonts w:ascii="Times New Roman" w:hAnsi="Times New Roman" w:cs="Times New Roman"/>
          <w:bCs/>
          <w:sz w:val="24"/>
          <w:szCs w:val="24"/>
        </w:rPr>
      </w:pPr>
      <w:r w:rsidRPr="006B7093">
        <w:rPr>
          <w:rFonts w:ascii="Times New Roman" w:hAnsi="Times New Roman" w:cs="Times New Roman"/>
          <w:sz w:val="24"/>
          <w:szCs w:val="24"/>
        </w:rPr>
        <w:lastRenderedPageBreak/>
        <w:t>Recognition and Enforcement of Foreign Judgment</w:t>
      </w:r>
      <w:r w:rsidR="002E4674" w:rsidRPr="006B7093">
        <w:rPr>
          <w:rFonts w:ascii="Times New Roman" w:hAnsi="Times New Roman" w:cs="Times New Roman"/>
          <w:sz w:val="24"/>
          <w:szCs w:val="24"/>
        </w:rPr>
        <w:t xml:space="preserve">: </w:t>
      </w:r>
      <w:r w:rsidRPr="006B7093">
        <w:rPr>
          <w:rFonts w:ascii="Times New Roman" w:hAnsi="Times New Roman" w:cs="Times New Roman"/>
          <w:sz w:val="24"/>
          <w:szCs w:val="24"/>
        </w:rPr>
        <w:t>Conditions of Recognition and Enforcement</w:t>
      </w:r>
      <w:r w:rsidR="002E4674" w:rsidRPr="006B7093">
        <w:rPr>
          <w:rFonts w:ascii="Times New Roman" w:hAnsi="Times New Roman" w:cs="Times New Roman"/>
          <w:sz w:val="24"/>
          <w:szCs w:val="24"/>
        </w:rPr>
        <w:t xml:space="preserve">; </w:t>
      </w:r>
      <w:r w:rsidRPr="006B7093">
        <w:rPr>
          <w:rFonts w:ascii="Times New Roman" w:hAnsi="Times New Roman" w:cs="Times New Roman"/>
          <w:sz w:val="24"/>
          <w:szCs w:val="24"/>
        </w:rPr>
        <w:t>Procedure of Recognition and Enforcement</w:t>
      </w:r>
      <w:r w:rsidR="002E4674" w:rsidRPr="006B7093">
        <w:rPr>
          <w:rFonts w:ascii="Times New Roman" w:hAnsi="Times New Roman" w:cs="Times New Roman"/>
          <w:sz w:val="24"/>
          <w:szCs w:val="24"/>
        </w:rPr>
        <w:t>.</w:t>
      </w:r>
    </w:p>
    <w:p w14:paraId="145F1F53" w14:textId="77777777" w:rsidR="002E4674" w:rsidRPr="006B7093" w:rsidRDefault="007A06B6" w:rsidP="002E4674">
      <w:pPr>
        <w:pStyle w:val="Odstavecseseznamem"/>
        <w:numPr>
          <w:ilvl w:val="0"/>
          <w:numId w:val="33"/>
        </w:numPr>
        <w:spacing w:line="360" w:lineRule="auto"/>
        <w:jc w:val="both"/>
        <w:rPr>
          <w:rFonts w:ascii="Times New Roman" w:hAnsi="Times New Roman" w:cs="Times New Roman"/>
          <w:bCs/>
          <w:sz w:val="24"/>
          <w:szCs w:val="24"/>
        </w:rPr>
      </w:pPr>
      <w:r w:rsidRPr="006B7093">
        <w:rPr>
          <w:rFonts w:ascii="Times New Roman" w:hAnsi="Times New Roman" w:cs="Times New Roman"/>
          <w:sz w:val="24"/>
          <w:szCs w:val="24"/>
        </w:rPr>
        <w:t>Recognition and Enforcement of Arbitral Award</w:t>
      </w:r>
      <w:r w:rsidR="002E4674" w:rsidRPr="006B7093">
        <w:rPr>
          <w:rFonts w:ascii="Times New Roman" w:hAnsi="Times New Roman" w:cs="Times New Roman"/>
          <w:sz w:val="24"/>
          <w:szCs w:val="24"/>
        </w:rPr>
        <w:t xml:space="preserve">: </w:t>
      </w:r>
      <w:r w:rsidRPr="006B7093">
        <w:rPr>
          <w:rFonts w:ascii="Times New Roman" w:hAnsi="Times New Roman" w:cs="Times New Roman"/>
          <w:sz w:val="24"/>
          <w:szCs w:val="24"/>
        </w:rPr>
        <w:t>The New York Convention</w:t>
      </w:r>
      <w:r w:rsidR="002E4674" w:rsidRPr="006B7093">
        <w:rPr>
          <w:rFonts w:ascii="Times New Roman" w:hAnsi="Times New Roman" w:cs="Times New Roman"/>
          <w:sz w:val="24"/>
          <w:szCs w:val="24"/>
        </w:rPr>
        <w:t xml:space="preserve">; </w:t>
      </w:r>
      <w:r w:rsidRPr="006B7093">
        <w:rPr>
          <w:rFonts w:ascii="Times New Roman" w:hAnsi="Times New Roman" w:cs="Times New Roman"/>
          <w:sz w:val="24"/>
          <w:szCs w:val="24"/>
        </w:rPr>
        <w:t>Domestic rules on the Recognition and Enforcement of Foreign Arbitral Award.</w:t>
      </w:r>
    </w:p>
    <w:p w14:paraId="20416595" w14:textId="77777777" w:rsidR="002E4674" w:rsidRPr="006B7093" w:rsidRDefault="007A06B6" w:rsidP="002E4674">
      <w:pPr>
        <w:pStyle w:val="Odstavecseseznamem"/>
        <w:numPr>
          <w:ilvl w:val="0"/>
          <w:numId w:val="33"/>
        </w:numPr>
        <w:spacing w:line="360" w:lineRule="auto"/>
        <w:jc w:val="both"/>
        <w:rPr>
          <w:rFonts w:ascii="Times New Roman" w:hAnsi="Times New Roman" w:cs="Times New Roman"/>
          <w:bCs/>
          <w:sz w:val="24"/>
          <w:szCs w:val="24"/>
        </w:rPr>
      </w:pPr>
      <w:r w:rsidRPr="006B7093">
        <w:rPr>
          <w:rFonts w:ascii="Times New Roman" w:hAnsi="Times New Roman" w:cs="Times New Roman"/>
          <w:sz w:val="24"/>
          <w:szCs w:val="24"/>
        </w:rPr>
        <w:t>International Commercial Law</w:t>
      </w:r>
    </w:p>
    <w:p w14:paraId="07E2C1F9" w14:textId="77777777" w:rsidR="002E4674" w:rsidRPr="006B7093" w:rsidRDefault="007A06B6" w:rsidP="002E4674">
      <w:pPr>
        <w:pStyle w:val="Odstavecseseznamem"/>
        <w:numPr>
          <w:ilvl w:val="0"/>
          <w:numId w:val="33"/>
        </w:numPr>
        <w:spacing w:line="360" w:lineRule="auto"/>
        <w:jc w:val="both"/>
        <w:rPr>
          <w:rFonts w:ascii="Times New Roman" w:hAnsi="Times New Roman" w:cs="Times New Roman"/>
          <w:bCs/>
          <w:sz w:val="24"/>
          <w:szCs w:val="24"/>
        </w:rPr>
      </w:pPr>
      <w:r w:rsidRPr="006B7093">
        <w:rPr>
          <w:rFonts w:ascii="Times New Roman" w:hAnsi="Times New Roman" w:cs="Times New Roman"/>
          <w:sz w:val="24"/>
          <w:szCs w:val="24"/>
        </w:rPr>
        <w:t>Lex Mercatoria</w:t>
      </w:r>
    </w:p>
    <w:p w14:paraId="213833D1" w14:textId="77777777" w:rsidR="007A06B6" w:rsidRPr="006B7093" w:rsidRDefault="007A06B6" w:rsidP="002E4674">
      <w:pPr>
        <w:pStyle w:val="Odstavecseseznamem"/>
        <w:numPr>
          <w:ilvl w:val="0"/>
          <w:numId w:val="33"/>
        </w:numPr>
        <w:spacing w:line="360" w:lineRule="auto"/>
        <w:jc w:val="both"/>
        <w:rPr>
          <w:rFonts w:ascii="Times New Roman" w:hAnsi="Times New Roman" w:cs="Times New Roman"/>
          <w:bCs/>
          <w:sz w:val="24"/>
          <w:szCs w:val="24"/>
        </w:rPr>
      </w:pPr>
      <w:r w:rsidRPr="006B7093">
        <w:rPr>
          <w:rFonts w:ascii="Times New Roman" w:hAnsi="Times New Roman" w:cs="Times New Roman"/>
          <w:sz w:val="24"/>
          <w:szCs w:val="24"/>
        </w:rPr>
        <w:t>International Sales Law</w:t>
      </w:r>
    </w:p>
    <w:p w14:paraId="0428A1E9" w14:textId="77777777" w:rsidR="007A06B6" w:rsidRPr="002E4674" w:rsidRDefault="007A06B6" w:rsidP="002E4674">
      <w:pPr>
        <w:spacing w:line="360" w:lineRule="auto"/>
        <w:jc w:val="both"/>
        <w:rPr>
          <w:rFonts w:ascii="Times New Roman" w:hAnsi="Times New Roman" w:cs="Times New Roman"/>
          <w:i/>
          <w:sz w:val="32"/>
          <w:szCs w:val="32"/>
        </w:rPr>
      </w:pPr>
    </w:p>
    <w:sectPr w:rsidR="007A06B6" w:rsidRPr="002E46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AFBEF" w14:textId="77777777" w:rsidR="00241050" w:rsidRDefault="00241050" w:rsidP="00527C75">
      <w:pPr>
        <w:spacing w:after="0" w:line="240" w:lineRule="auto"/>
      </w:pPr>
      <w:r>
        <w:separator/>
      </w:r>
    </w:p>
  </w:endnote>
  <w:endnote w:type="continuationSeparator" w:id="0">
    <w:p w14:paraId="7AB8A727" w14:textId="77777777" w:rsidR="00241050" w:rsidRDefault="00241050" w:rsidP="0052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DFF6B" w14:textId="77777777" w:rsidR="00241050" w:rsidRDefault="00241050" w:rsidP="00527C75">
      <w:pPr>
        <w:spacing w:after="0" w:line="240" w:lineRule="auto"/>
      </w:pPr>
      <w:r>
        <w:separator/>
      </w:r>
    </w:p>
  </w:footnote>
  <w:footnote w:type="continuationSeparator" w:id="0">
    <w:p w14:paraId="769CAF32" w14:textId="77777777" w:rsidR="00241050" w:rsidRDefault="00241050" w:rsidP="00527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A94"/>
    <w:multiLevelType w:val="hybridMultilevel"/>
    <w:tmpl w:val="3ADEB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A72AA0"/>
    <w:multiLevelType w:val="hybridMultilevel"/>
    <w:tmpl w:val="13BC590C"/>
    <w:lvl w:ilvl="0" w:tplc="34F4C55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A03927"/>
    <w:multiLevelType w:val="hybridMultilevel"/>
    <w:tmpl w:val="A98C14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BA398C"/>
    <w:multiLevelType w:val="hybridMultilevel"/>
    <w:tmpl w:val="CE8EA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5E6578"/>
    <w:multiLevelType w:val="hybridMultilevel"/>
    <w:tmpl w:val="6B225F10"/>
    <w:lvl w:ilvl="0" w:tplc="43E87E4A">
      <w:start w:val="1"/>
      <w:numFmt w:val="decimal"/>
      <w:lvlText w:val="%1."/>
      <w:lvlJc w:val="left"/>
      <w:pPr>
        <w:ind w:left="72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7530C3E"/>
    <w:multiLevelType w:val="hybridMultilevel"/>
    <w:tmpl w:val="5FDC171C"/>
    <w:lvl w:ilvl="0" w:tplc="D2407092">
      <w:start w:val="1"/>
      <w:numFmt w:val="decimal"/>
      <w:lvlText w:val="%1."/>
      <w:lvlJc w:val="left"/>
      <w:pPr>
        <w:ind w:left="720" w:hanging="360"/>
      </w:pPr>
      <w:rPr>
        <w:rFonts w:eastAsiaTheme="minorHAnsi" w:cstheme="minorBidi"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8B275F"/>
    <w:multiLevelType w:val="hybridMultilevel"/>
    <w:tmpl w:val="2A460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034C80"/>
    <w:multiLevelType w:val="hybridMultilevel"/>
    <w:tmpl w:val="31944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0D48A4"/>
    <w:multiLevelType w:val="hybridMultilevel"/>
    <w:tmpl w:val="009819B8"/>
    <w:lvl w:ilvl="0" w:tplc="06C27C76">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62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8A70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8E9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E46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49A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C5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507B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41B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335596"/>
    <w:multiLevelType w:val="hybridMultilevel"/>
    <w:tmpl w:val="6D967406"/>
    <w:lvl w:ilvl="0" w:tplc="3C06082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65472A"/>
    <w:multiLevelType w:val="hybridMultilevel"/>
    <w:tmpl w:val="0ADE6B92"/>
    <w:lvl w:ilvl="0" w:tplc="8AB26138">
      <w:start w:val="1"/>
      <w:numFmt w:val="decimal"/>
      <w:lvlText w:val="%1."/>
      <w:lvlJc w:val="left"/>
      <w:pPr>
        <w:ind w:left="398" w:hanging="360"/>
      </w:pPr>
      <w:rPr>
        <w:rFonts w:hint="default"/>
      </w:rPr>
    </w:lvl>
    <w:lvl w:ilvl="1" w:tplc="04050019" w:tentative="1">
      <w:start w:val="1"/>
      <w:numFmt w:val="lowerLetter"/>
      <w:lvlText w:val="%2."/>
      <w:lvlJc w:val="left"/>
      <w:pPr>
        <w:ind w:left="1118" w:hanging="360"/>
      </w:pPr>
    </w:lvl>
    <w:lvl w:ilvl="2" w:tplc="0405001B" w:tentative="1">
      <w:start w:val="1"/>
      <w:numFmt w:val="lowerRoman"/>
      <w:lvlText w:val="%3."/>
      <w:lvlJc w:val="right"/>
      <w:pPr>
        <w:ind w:left="1838" w:hanging="180"/>
      </w:pPr>
    </w:lvl>
    <w:lvl w:ilvl="3" w:tplc="0405000F" w:tentative="1">
      <w:start w:val="1"/>
      <w:numFmt w:val="decimal"/>
      <w:lvlText w:val="%4."/>
      <w:lvlJc w:val="left"/>
      <w:pPr>
        <w:ind w:left="2558" w:hanging="360"/>
      </w:pPr>
    </w:lvl>
    <w:lvl w:ilvl="4" w:tplc="04050019" w:tentative="1">
      <w:start w:val="1"/>
      <w:numFmt w:val="lowerLetter"/>
      <w:lvlText w:val="%5."/>
      <w:lvlJc w:val="left"/>
      <w:pPr>
        <w:ind w:left="3278" w:hanging="360"/>
      </w:pPr>
    </w:lvl>
    <w:lvl w:ilvl="5" w:tplc="0405001B" w:tentative="1">
      <w:start w:val="1"/>
      <w:numFmt w:val="lowerRoman"/>
      <w:lvlText w:val="%6."/>
      <w:lvlJc w:val="right"/>
      <w:pPr>
        <w:ind w:left="3998" w:hanging="180"/>
      </w:pPr>
    </w:lvl>
    <w:lvl w:ilvl="6" w:tplc="0405000F" w:tentative="1">
      <w:start w:val="1"/>
      <w:numFmt w:val="decimal"/>
      <w:lvlText w:val="%7."/>
      <w:lvlJc w:val="left"/>
      <w:pPr>
        <w:ind w:left="4718" w:hanging="360"/>
      </w:pPr>
    </w:lvl>
    <w:lvl w:ilvl="7" w:tplc="04050019" w:tentative="1">
      <w:start w:val="1"/>
      <w:numFmt w:val="lowerLetter"/>
      <w:lvlText w:val="%8."/>
      <w:lvlJc w:val="left"/>
      <w:pPr>
        <w:ind w:left="5438" w:hanging="360"/>
      </w:pPr>
    </w:lvl>
    <w:lvl w:ilvl="8" w:tplc="0405001B" w:tentative="1">
      <w:start w:val="1"/>
      <w:numFmt w:val="lowerRoman"/>
      <w:lvlText w:val="%9."/>
      <w:lvlJc w:val="right"/>
      <w:pPr>
        <w:ind w:left="6158" w:hanging="180"/>
      </w:pPr>
    </w:lvl>
  </w:abstractNum>
  <w:abstractNum w:abstractNumId="11" w15:restartNumberingAfterBreak="0">
    <w:nsid w:val="2B396BE9"/>
    <w:multiLevelType w:val="hybridMultilevel"/>
    <w:tmpl w:val="177A0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CF44DC"/>
    <w:multiLevelType w:val="hybridMultilevel"/>
    <w:tmpl w:val="B05C69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1B0750"/>
    <w:multiLevelType w:val="hybridMultilevel"/>
    <w:tmpl w:val="ED209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3611F6"/>
    <w:multiLevelType w:val="hybridMultilevel"/>
    <w:tmpl w:val="A20891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1A0048"/>
    <w:multiLevelType w:val="hybridMultilevel"/>
    <w:tmpl w:val="0BBA1F54"/>
    <w:lvl w:ilvl="0" w:tplc="4392BA4A">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7C1704">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22742E">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92DFF0">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6AFF44">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EFA48">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72003A">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E70BC">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C4422">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571EE5"/>
    <w:multiLevelType w:val="hybridMultilevel"/>
    <w:tmpl w:val="1C6CC430"/>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20F7E"/>
    <w:multiLevelType w:val="hybridMultilevel"/>
    <w:tmpl w:val="AAB2F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6B4E1A"/>
    <w:multiLevelType w:val="hybridMultilevel"/>
    <w:tmpl w:val="C4FECD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EF1D0F"/>
    <w:multiLevelType w:val="hybridMultilevel"/>
    <w:tmpl w:val="FA182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0864C6"/>
    <w:multiLevelType w:val="hybridMultilevel"/>
    <w:tmpl w:val="EF3A3BC8"/>
    <w:lvl w:ilvl="0" w:tplc="3C0608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843A14"/>
    <w:multiLevelType w:val="hybridMultilevel"/>
    <w:tmpl w:val="7DBADB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E34B36"/>
    <w:multiLevelType w:val="hybridMultilevel"/>
    <w:tmpl w:val="2CB0B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AE0CFA"/>
    <w:multiLevelType w:val="hybridMultilevel"/>
    <w:tmpl w:val="2E9674AE"/>
    <w:lvl w:ilvl="0" w:tplc="34F4C55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67A72EF1"/>
    <w:multiLevelType w:val="hybridMultilevel"/>
    <w:tmpl w:val="BC242B70"/>
    <w:lvl w:ilvl="0" w:tplc="D9EE0B0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9723B6"/>
    <w:multiLevelType w:val="hybridMultilevel"/>
    <w:tmpl w:val="8056DA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501379"/>
    <w:multiLevelType w:val="hybridMultilevel"/>
    <w:tmpl w:val="8C1A22B8"/>
    <w:lvl w:ilvl="0" w:tplc="3C0608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E26970"/>
    <w:multiLevelType w:val="hybridMultilevel"/>
    <w:tmpl w:val="54B0442C"/>
    <w:lvl w:ilvl="0" w:tplc="AFEEF332">
      <w:start w:val="1"/>
      <w:numFmt w:val="decimal"/>
      <w:lvlText w:val="%1."/>
      <w:lvlJc w:val="left"/>
      <w:pPr>
        <w:tabs>
          <w:tab w:val="num" w:pos="720"/>
        </w:tabs>
        <w:ind w:left="720" w:hanging="360"/>
      </w:pPr>
      <w:rPr>
        <w:rFonts w:cs="Times New Roman"/>
        <w:color w:val="000000" w:themeColor="text1"/>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7FA76EE"/>
    <w:multiLevelType w:val="hybridMultilevel"/>
    <w:tmpl w:val="97788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C303AD"/>
    <w:multiLevelType w:val="hybridMultilevel"/>
    <w:tmpl w:val="7E223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C50DBC"/>
    <w:multiLevelType w:val="hybridMultilevel"/>
    <w:tmpl w:val="0B90D0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7BCE5DA0"/>
    <w:multiLevelType w:val="hybridMultilevel"/>
    <w:tmpl w:val="01743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9"/>
  </w:num>
  <w:num w:numId="5">
    <w:abstractNumId w:val="0"/>
  </w:num>
  <w:num w:numId="6">
    <w:abstractNumId w:val="28"/>
  </w:num>
  <w:num w:numId="7">
    <w:abstractNumId w:val="31"/>
  </w:num>
  <w:num w:numId="8">
    <w:abstractNumId w:val="6"/>
  </w:num>
  <w:num w:numId="9">
    <w:abstractNumId w:val="16"/>
  </w:num>
  <w:num w:numId="10">
    <w:abstractNumId w:val="3"/>
  </w:num>
  <w:num w:numId="11">
    <w:abstractNumId w:val="1"/>
  </w:num>
  <w:num w:numId="12">
    <w:abstractNumId w:val="22"/>
  </w:num>
  <w:num w:numId="13">
    <w:abstractNumId w:val="15"/>
  </w:num>
  <w:num w:numId="14">
    <w:abstractNumId w:val="8"/>
  </w:num>
  <w:num w:numId="15">
    <w:abstractNumId w:val="27"/>
  </w:num>
  <w:num w:numId="16">
    <w:abstractNumId w:val="4"/>
  </w:num>
  <w:num w:numId="17">
    <w:abstractNumId w:val="29"/>
  </w:num>
  <w:num w:numId="18">
    <w:abstractNumId w:val="14"/>
  </w:num>
  <w:num w:numId="19">
    <w:abstractNumId w:val="17"/>
  </w:num>
  <w:num w:numId="20">
    <w:abstractNumId w:val="2"/>
  </w:num>
  <w:num w:numId="21">
    <w:abstractNumId w:val="25"/>
  </w:num>
  <w:num w:numId="22">
    <w:abstractNumId w:val="12"/>
  </w:num>
  <w:num w:numId="23">
    <w:abstractNumId w:val="5"/>
  </w:num>
  <w:num w:numId="24">
    <w:abstractNumId w:val="30"/>
  </w:num>
  <w:num w:numId="25">
    <w:abstractNumId w:val="23"/>
  </w:num>
  <w:num w:numId="26">
    <w:abstractNumId w:val="10"/>
  </w:num>
  <w:num w:numId="27">
    <w:abstractNumId w:val="18"/>
  </w:num>
  <w:num w:numId="28">
    <w:abstractNumId w:val="21"/>
  </w:num>
  <w:num w:numId="29">
    <w:abstractNumId w:val="13"/>
  </w:num>
  <w:num w:numId="30">
    <w:abstractNumId w:val="20"/>
  </w:num>
  <w:num w:numId="31">
    <w:abstractNumId w:val="26"/>
  </w:num>
  <w:num w:numId="32">
    <w:abstractNumId w:val="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D8"/>
    <w:rsid w:val="00035A26"/>
    <w:rsid w:val="00202C34"/>
    <w:rsid w:val="00232D8E"/>
    <w:rsid w:val="00241050"/>
    <w:rsid w:val="002E4674"/>
    <w:rsid w:val="002F02FA"/>
    <w:rsid w:val="002F04E2"/>
    <w:rsid w:val="0039666A"/>
    <w:rsid w:val="00406091"/>
    <w:rsid w:val="00415F52"/>
    <w:rsid w:val="00494C99"/>
    <w:rsid w:val="00527C75"/>
    <w:rsid w:val="0053237A"/>
    <w:rsid w:val="005807A3"/>
    <w:rsid w:val="00583324"/>
    <w:rsid w:val="005F177D"/>
    <w:rsid w:val="00624448"/>
    <w:rsid w:val="006359A1"/>
    <w:rsid w:val="006B4185"/>
    <w:rsid w:val="006B7093"/>
    <w:rsid w:val="00706700"/>
    <w:rsid w:val="00734D1A"/>
    <w:rsid w:val="007A06B6"/>
    <w:rsid w:val="0081721A"/>
    <w:rsid w:val="009A0EDA"/>
    <w:rsid w:val="009F21B9"/>
    <w:rsid w:val="00A0771B"/>
    <w:rsid w:val="00A75248"/>
    <w:rsid w:val="00B95C6A"/>
    <w:rsid w:val="00D66312"/>
    <w:rsid w:val="00E001FD"/>
    <w:rsid w:val="00E1570E"/>
    <w:rsid w:val="00E4503F"/>
    <w:rsid w:val="00E5740F"/>
    <w:rsid w:val="00E66090"/>
    <w:rsid w:val="00EB010C"/>
    <w:rsid w:val="00F4084F"/>
    <w:rsid w:val="00F76678"/>
    <w:rsid w:val="00FB1406"/>
    <w:rsid w:val="00FE24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9035"/>
  <w15:chartTrackingRefBased/>
  <w15:docId w15:val="{C68F59D0-1B99-4074-B0D8-EE4A711B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06B6"/>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Nadpis2">
    <w:name w:val="heading 2"/>
    <w:basedOn w:val="Normln"/>
    <w:next w:val="Normln"/>
    <w:link w:val="Nadpis2Char"/>
    <w:uiPriority w:val="9"/>
    <w:unhideWhenUsed/>
    <w:qFormat/>
    <w:rsid w:val="007A06B6"/>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Nadpis3">
    <w:name w:val="heading 3"/>
    <w:basedOn w:val="Normln"/>
    <w:next w:val="Normln"/>
    <w:link w:val="Nadpis3Char"/>
    <w:uiPriority w:val="9"/>
    <w:unhideWhenUsed/>
    <w:qFormat/>
    <w:rsid w:val="007A06B6"/>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F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27C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7C75"/>
  </w:style>
  <w:style w:type="paragraph" w:styleId="Zpat">
    <w:name w:val="footer"/>
    <w:basedOn w:val="Normln"/>
    <w:link w:val="ZpatChar"/>
    <w:uiPriority w:val="99"/>
    <w:unhideWhenUsed/>
    <w:rsid w:val="00527C75"/>
    <w:pPr>
      <w:tabs>
        <w:tab w:val="center" w:pos="4536"/>
        <w:tab w:val="right" w:pos="9072"/>
      </w:tabs>
      <w:spacing w:after="0" w:line="240" w:lineRule="auto"/>
    </w:pPr>
  </w:style>
  <w:style w:type="character" w:customStyle="1" w:styleId="ZpatChar">
    <w:name w:val="Zápatí Char"/>
    <w:basedOn w:val="Standardnpsmoodstavce"/>
    <w:link w:val="Zpat"/>
    <w:uiPriority w:val="99"/>
    <w:rsid w:val="00527C75"/>
  </w:style>
  <w:style w:type="paragraph" w:styleId="Odstavecseseznamem">
    <w:name w:val="List Paragraph"/>
    <w:basedOn w:val="Normln"/>
    <w:uiPriority w:val="34"/>
    <w:qFormat/>
    <w:rsid w:val="00FB1406"/>
    <w:pPr>
      <w:spacing w:after="200" w:line="276" w:lineRule="auto"/>
      <w:ind w:left="720"/>
      <w:contextualSpacing/>
    </w:pPr>
    <w:rPr>
      <w:rFonts w:ascii="Calibri" w:hAnsi="Calibri" w:cs="Calibri"/>
    </w:rPr>
  </w:style>
  <w:style w:type="character" w:customStyle="1" w:styleId="tlid-translation">
    <w:name w:val="tlid-translation"/>
    <w:basedOn w:val="Standardnpsmoodstavce"/>
    <w:rsid w:val="00FB1406"/>
  </w:style>
  <w:style w:type="character" w:customStyle="1" w:styleId="Nadpis1Char">
    <w:name w:val="Nadpis 1 Char"/>
    <w:basedOn w:val="Standardnpsmoodstavce"/>
    <w:link w:val="Nadpis1"/>
    <w:uiPriority w:val="9"/>
    <w:rsid w:val="007A06B6"/>
    <w:rPr>
      <w:rFonts w:asciiTheme="majorHAnsi" w:eastAsiaTheme="majorEastAsia" w:hAnsiTheme="majorHAnsi" w:cstheme="majorBidi"/>
      <w:color w:val="2E74B5" w:themeColor="accent1" w:themeShade="BF"/>
      <w:sz w:val="32"/>
      <w:szCs w:val="32"/>
      <w:lang w:val="en-US"/>
    </w:rPr>
  </w:style>
  <w:style w:type="character" w:customStyle="1" w:styleId="Nadpis2Char">
    <w:name w:val="Nadpis 2 Char"/>
    <w:basedOn w:val="Standardnpsmoodstavce"/>
    <w:link w:val="Nadpis2"/>
    <w:uiPriority w:val="9"/>
    <w:rsid w:val="007A06B6"/>
    <w:rPr>
      <w:rFonts w:asciiTheme="majorHAnsi" w:eastAsiaTheme="majorEastAsia" w:hAnsiTheme="majorHAnsi" w:cstheme="majorBidi"/>
      <w:color w:val="2E74B5" w:themeColor="accent1" w:themeShade="BF"/>
      <w:sz w:val="26"/>
      <w:szCs w:val="26"/>
      <w:lang w:val="en-US"/>
    </w:rPr>
  </w:style>
  <w:style w:type="character" w:customStyle="1" w:styleId="Nadpis3Char">
    <w:name w:val="Nadpis 3 Char"/>
    <w:basedOn w:val="Standardnpsmoodstavce"/>
    <w:link w:val="Nadpis3"/>
    <w:uiPriority w:val="9"/>
    <w:rsid w:val="007A06B6"/>
    <w:rPr>
      <w:rFonts w:asciiTheme="majorHAnsi" w:eastAsiaTheme="majorEastAsia" w:hAnsiTheme="majorHAnsi" w:cstheme="majorBidi"/>
      <w:color w:val="1F4D78" w:themeColor="accent1" w:themeShade="7F"/>
      <w:sz w:val="24"/>
      <w:szCs w:val="24"/>
      <w:lang w:val="en-US"/>
    </w:rPr>
  </w:style>
  <w:style w:type="paragraph" w:customStyle="1" w:styleId="Default">
    <w:name w:val="Default"/>
    <w:rsid w:val="007A06B6"/>
    <w:pPr>
      <w:autoSpaceDE w:val="0"/>
      <w:autoSpaceDN w:val="0"/>
      <w:adjustRightInd w:val="0"/>
      <w:spacing w:after="0" w:line="240" w:lineRule="auto"/>
    </w:pPr>
    <w:rPr>
      <w:rFonts w:ascii="Times New Roman" w:hAnsi="Times New Roman" w:cs="Times New Roman"/>
      <w:color w:val="000000"/>
      <w:sz w:val="24"/>
      <w:szCs w:val="24"/>
    </w:rPr>
  </w:style>
  <w:style w:type="character" w:styleId="Zdraznnjemn">
    <w:name w:val="Subtle Emphasis"/>
    <w:basedOn w:val="Standardnpsmoodstavce"/>
    <w:uiPriority w:val="19"/>
    <w:qFormat/>
    <w:rsid w:val="007A06B6"/>
    <w:rPr>
      <w:i/>
      <w:iCs/>
      <w:color w:val="808080" w:themeColor="text1" w:themeTint="7F"/>
    </w:rPr>
  </w:style>
  <w:style w:type="paragraph" w:styleId="FormtovanvHTML">
    <w:name w:val="HTML Preformatted"/>
    <w:basedOn w:val="Normln"/>
    <w:link w:val="FormtovanvHTMLChar"/>
    <w:uiPriority w:val="99"/>
    <w:unhideWhenUsed/>
    <w:rsid w:val="007A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7A06B6"/>
    <w:rPr>
      <w:rFonts w:ascii="Courier New" w:eastAsia="Times New Roman" w:hAnsi="Courier New" w:cs="Courier New"/>
      <w:sz w:val="20"/>
      <w:szCs w:val="20"/>
      <w:lang w:eastAsia="cs-CZ"/>
    </w:rPr>
  </w:style>
  <w:style w:type="paragraph" w:styleId="Normlnweb">
    <w:name w:val="Normal (Web)"/>
    <w:basedOn w:val="Normln"/>
    <w:uiPriority w:val="99"/>
    <w:rsid w:val="007A06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A0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ogle.cz/search?hl=cs&amp;tbo=p&amp;tbm=bks&amp;q=inauthor:%22Roger+Price%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z/search?hl=cs&amp;tbo=p&amp;tbm=bks&amp;q=inauthor:%22Marie-Joelle+Browaeys%22" TargetMode="External"/><Relationship Id="rId5" Type="http://schemas.openxmlformats.org/officeDocument/2006/relationships/footnotes" Target="footnotes.xml"/><Relationship Id="rId10" Type="http://schemas.openxmlformats.org/officeDocument/2006/relationships/hyperlink" Target="https://www.google.cz/search?hl=cs&amp;tbo=p&amp;tbm=bks&amp;q=inauthor:%22Mark+F.+Peterson%22" TargetMode="External"/><Relationship Id="rId4" Type="http://schemas.openxmlformats.org/officeDocument/2006/relationships/webSettings" Target="webSettings.xml"/><Relationship Id="rId9" Type="http://schemas.openxmlformats.org/officeDocument/2006/relationships/hyperlink" Target="https://www.google.cz/search?hl=cs&amp;tbo=p&amp;tbm=bks&amp;q=inauthor:%22David+C.+Thomas%22"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15</Pages>
  <Words>3660</Words>
  <Characters>21595</Characters>
  <Application>Microsoft Office Word</Application>
  <DocSecurity>0</DocSecurity>
  <Lines>179</Lines>
  <Paragraphs>50</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Patricie Brousilová</dc:creator>
  <cp:keywords/>
  <dc:description/>
  <cp:lastModifiedBy>Patricie Brousilová</cp:lastModifiedBy>
  <cp:revision>8</cp:revision>
  <dcterms:created xsi:type="dcterms:W3CDTF">2019-11-05T15:19:00Z</dcterms:created>
  <dcterms:modified xsi:type="dcterms:W3CDTF">2019-11-11T12:47:00Z</dcterms:modified>
</cp:coreProperties>
</file>